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DE83" w14:textId="4DF042C7" w:rsidR="00CA597A" w:rsidRPr="000E2A08" w:rsidRDefault="00CA597A" w:rsidP="00CA597A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E2A08">
        <w:rPr>
          <w:rFonts w:asciiTheme="majorHAnsi" w:hAnsiTheme="majorHAnsi" w:cstheme="majorHAnsi"/>
          <w:b/>
          <w:sz w:val="26"/>
          <w:szCs w:val="26"/>
        </w:rPr>
        <w:t>Executive Committee Meeting</w:t>
      </w:r>
    </w:p>
    <w:p w14:paraId="0D792C86" w14:textId="77777777" w:rsidR="00CA597A" w:rsidRPr="000E2A08" w:rsidRDefault="00CA597A" w:rsidP="00CA597A">
      <w:pPr>
        <w:pStyle w:val="Default"/>
        <w:spacing w:line="259" w:lineRule="auto"/>
        <w:jc w:val="center"/>
        <w:rPr>
          <w:rFonts w:asciiTheme="majorHAnsi" w:hAnsiTheme="majorHAnsi" w:cstheme="majorHAnsi"/>
        </w:rPr>
      </w:pPr>
      <w:r w:rsidRPr="000E2A08">
        <w:rPr>
          <w:rFonts w:asciiTheme="majorHAnsi" w:hAnsiTheme="majorHAnsi" w:cstheme="majorHAnsi"/>
        </w:rPr>
        <w:t>Zoom Meeting</w:t>
      </w:r>
    </w:p>
    <w:p w14:paraId="7CADB77D" w14:textId="6967BB8F" w:rsidR="00CA597A" w:rsidRPr="000E2A08" w:rsidRDefault="00926F94" w:rsidP="00CA597A">
      <w:pPr>
        <w:pStyle w:val="Default"/>
        <w:spacing w:line="259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8, 2022</w:t>
      </w:r>
    </w:p>
    <w:p w14:paraId="2F653A0F" w14:textId="395C21C0" w:rsidR="00CA597A" w:rsidRPr="000E2A08" w:rsidRDefault="00926F94" w:rsidP="00376867">
      <w:pPr>
        <w:pStyle w:val="Default"/>
        <w:spacing w:after="360" w:line="259" w:lineRule="auto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1:00-3:</w:t>
      </w:r>
      <w:r w:rsidR="00832270">
        <w:rPr>
          <w:rFonts w:asciiTheme="majorHAnsi" w:hAnsiTheme="majorHAnsi" w:cstheme="majorHAnsi"/>
          <w:color w:val="auto"/>
        </w:rPr>
        <w:t>0</w:t>
      </w:r>
      <w:r>
        <w:rPr>
          <w:rFonts w:asciiTheme="majorHAnsi" w:hAnsiTheme="majorHAnsi" w:cstheme="majorHAnsi"/>
          <w:color w:val="auto"/>
        </w:rPr>
        <w:t>0p</w:t>
      </w:r>
    </w:p>
    <w:p w14:paraId="597130D5" w14:textId="77777777" w:rsidR="00CA597A" w:rsidRPr="00FD1F16" w:rsidRDefault="00CA597A" w:rsidP="00376867">
      <w:pPr>
        <w:spacing w:after="360"/>
        <w:jc w:val="center"/>
        <w:rPr>
          <w:rFonts w:asciiTheme="majorHAnsi" w:hAnsiTheme="majorHAnsi" w:cstheme="majorHAnsi"/>
          <w:b/>
          <w:caps/>
          <w:sz w:val="28"/>
          <w:szCs w:val="28"/>
          <w:u w:val="single"/>
        </w:rPr>
      </w:pPr>
      <w:r w:rsidRPr="00FD1F16">
        <w:rPr>
          <w:rFonts w:asciiTheme="majorHAnsi" w:hAnsiTheme="majorHAnsi" w:cstheme="majorHAnsi"/>
          <w:b/>
          <w:caps/>
          <w:sz w:val="28"/>
          <w:szCs w:val="28"/>
          <w:u w:val="single"/>
        </w:rPr>
        <w:t>Meeting NOTES</w:t>
      </w:r>
    </w:p>
    <w:p w14:paraId="666B3DFC" w14:textId="77777777" w:rsidR="00CA597A" w:rsidRPr="00525C90" w:rsidRDefault="00CA597A" w:rsidP="00765A6F">
      <w:pPr>
        <w:spacing w:after="120"/>
        <w:rPr>
          <w:rFonts w:asciiTheme="majorHAnsi" w:hAnsiTheme="majorHAnsi" w:cstheme="majorHAnsi"/>
          <w:b/>
          <w:smallCaps/>
          <w:sz w:val="23"/>
          <w:szCs w:val="23"/>
        </w:rPr>
      </w:pPr>
      <w:r w:rsidRPr="00525C90">
        <w:rPr>
          <w:rFonts w:asciiTheme="majorHAnsi" w:hAnsiTheme="majorHAnsi" w:cstheme="majorHAnsi"/>
          <w:b/>
          <w:smallCaps/>
          <w:sz w:val="23"/>
          <w:szCs w:val="23"/>
        </w:rPr>
        <w:t>Attendees</w:t>
      </w:r>
    </w:p>
    <w:p w14:paraId="3B35C7E3" w14:textId="7C5429DB" w:rsidR="00CA597A" w:rsidRPr="007F2BEA" w:rsidRDefault="006712D6" w:rsidP="00765A6F">
      <w:pPr>
        <w:spacing w:after="40"/>
        <w:ind w:left="187"/>
        <w:rPr>
          <w:rFonts w:asciiTheme="majorHAnsi" w:hAnsiTheme="majorHAnsi" w:cstheme="majorHAnsi"/>
          <w:bCs/>
        </w:rPr>
      </w:pPr>
      <w:r w:rsidRPr="007F2BEA">
        <w:rPr>
          <w:rFonts w:asciiTheme="majorHAnsi" w:hAnsiTheme="majorHAnsi" w:cstheme="majorHAnsi"/>
          <w:bCs/>
        </w:rPr>
        <w:t>Richard Carey</w:t>
      </w:r>
      <w:r w:rsidR="00EB2702" w:rsidRPr="007F2BEA">
        <w:rPr>
          <w:rFonts w:asciiTheme="majorHAnsi" w:hAnsiTheme="majorHAnsi" w:cstheme="majorHAnsi"/>
          <w:bCs/>
        </w:rPr>
        <w:t xml:space="preserve">, </w:t>
      </w:r>
      <w:r w:rsidR="00CA597A" w:rsidRPr="007F2BEA">
        <w:rPr>
          <w:rFonts w:asciiTheme="majorHAnsi" w:hAnsiTheme="majorHAnsi" w:cstheme="majorHAnsi"/>
          <w:bCs/>
        </w:rPr>
        <w:t>Massachusetts Department of Environmental Protection (MassDEP)</w:t>
      </w:r>
    </w:p>
    <w:p w14:paraId="1942130E" w14:textId="7BE12544" w:rsidR="00CA597A" w:rsidRPr="009170CA" w:rsidRDefault="00CA597A" w:rsidP="00765A6F">
      <w:pPr>
        <w:spacing w:after="40"/>
        <w:ind w:left="187"/>
        <w:rPr>
          <w:rFonts w:asciiTheme="majorHAnsi" w:hAnsiTheme="majorHAnsi" w:cstheme="majorHAnsi"/>
          <w:bCs/>
        </w:rPr>
      </w:pPr>
      <w:r w:rsidRPr="009170CA">
        <w:rPr>
          <w:rFonts w:asciiTheme="majorHAnsi" w:hAnsiTheme="majorHAnsi" w:cstheme="majorHAnsi"/>
          <w:bCs/>
        </w:rPr>
        <w:t xml:space="preserve">Caitlin Chaffee, </w:t>
      </w:r>
      <w:r w:rsidR="00167D9A" w:rsidRPr="009170CA">
        <w:rPr>
          <w:rFonts w:asciiTheme="majorHAnsi" w:hAnsiTheme="majorHAnsi" w:cstheme="majorHAnsi"/>
          <w:bCs/>
        </w:rPr>
        <w:t>Narragansett Bay National Estuarine Research Reserve</w:t>
      </w:r>
      <w:r w:rsidR="00775DFE">
        <w:rPr>
          <w:rFonts w:asciiTheme="majorHAnsi" w:hAnsiTheme="majorHAnsi" w:cstheme="majorHAnsi"/>
          <w:bCs/>
        </w:rPr>
        <w:t xml:space="preserve"> (NBNERR)</w:t>
      </w:r>
    </w:p>
    <w:p w14:paraId="16E1AD6C" w14:textId="1701D274" w:rsidR="00CA597A" w:rsidRPr="009170CA" w:rsidRDefault="00041F29" w:rsidP="00765A6F">
      <w:pPr>
        <w:spacing w:after="40"/>
        <w:ind w:left="18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Allen Hance, Roger Williams University (RWU)</w:t>
      </w:r>
    </w:p>
    <w:p w14:paraId="6AC6B796" w14:textId="77777777" w:rsidR="00CA597A" w:rsidRPr="009170CA" w:rsidRDefault="00CA597A" w:rsidP="00765A6F">
      <w:pPr>
        <w:spacing w:after="40"/>
        <w:ind w:left="187"/>
        <w:rPr>
          <w:rFonts w:asciiTheme="majorHAnsi" w:hAnsiTheme="majorHAnsi" w:cstheme="majorHAnsi"/>
          <w:bCs/>
        </w:rPr>
      </w:pPr>
      <w:r w:rsidRPr="009170CA">
        <w:rPr>
          <w:rFonts w:asciiTheme="majorHAnsi" w:hAnsiTheme="majorHAnsi" w:cstheme="majorHAnsi"/>
          <w:bCs/>
        </w:rPr>
        <w:t>Sue Kiernan, Rhode Island Department of Environmental Management (RIDEM)</w:t>
      </w:r>
    </w:p>
    <w:p w14:paraId="647DEDE6" w14:textId="40717799" w:rsidR="00CA597A" w:rsidRPr="009170CA" w:rsidRDefault="00CA597A" w:rsidP="00765A6F">
      <w:pPr>
        <w:spacing w:after="40"/>
        <w:ind w:left="187"/>
        <w:rPr>
          <w:rFonts w:asciiTheme="majorHAnsi" w:hAnsiTheme="majorHAnsi" w:cstheme="majorHAnsi"/>
          <w:bCs/>
        </w:rPr>
      </w:pPr>
      <w:r w:rsidRPr="005C0A79">
        <w:rPr>
          <w:rFonts w:asciiTheme="majorHAnsi" w:hAnsiTheme="majorHAnsi" w:cstheme="majorHAnsi"/>
          <w:bCs/>
        </w:rPr>
        <w:t xml:space="preserve">Regina </w:t>
      </w:r>
      <w:r w:rsidRPr="009170CA">
        <w:rPr>
          <w:rFonts w:asciiTheme="majorHAnsi" w:hAnsiTheme="majorHAnsi" w:cstheme="majorHAnsi"/>
          <w:bCs/>
        </w:rPr>
        <w:t xml:space="preserve">Lyons, </w:t>
      </w:r>
      <w:r w:rsidR="00445967" w:rsidRPr="009170CA">
        <w:rPr>
          <w:rFonts w:asciiTheme="majorHAnsi" w:hAnsiTheme="majorHAnsi" w:cstheme="majorHAnsi"/>
          <w:bCs/>
        </w:rPr>
        <w:t xml:space="preserve">U.S. </w:t>
      </w:r>
      <w:r w:rsidRPr="009170CA">
        <w:rPr>
          <w:rFonts w:asciiTheme="majorHAnsi" w:hAnsiTheme="majorHAnsi" w:cstheme="majorHAnsi"/>
          <w:bCs/>
        </w:rPr>
        <w:t>Environmental Protection Agency (EPA—Region 1)</w:t>
      </w:r>
    </w:p>
    <w:p w14:paraId="263ECDD2" w14:textId="56281494" w:rsidR="00DD2C56" w:rsidRPr="00ED272E" w:rsidRDefault="009E6FC8" w:rsidP="00765A6F">
      <w:pPr>
        <w:tabs>
          <w:tab w:val="left" w:pos="6108"/>
        </w:tabs>
        <w:spacing w:after="40"/>
        <w:ind w:left="187"/>
        <w:rPr>
          <w:rFonts w:asciiTheme="majorHAnsi" w:hAnsiTheme="majorHAnsi" w:cstheme="majorHAnsi"/>
          <w:bCs/>
        </w:rPr>
      </w:pPr>
      <w:r w:rsidRPr="00ED272E">
        <w:rPr>
          <w:rFonts w:asciiTheme="majorHAnsi" w:hAnsiTheme="majorHAnsi" w:cstheme="majorHAnsi"/>
          <w:bCs/>
        </w:rPr>
        <w:t>Jonathan Stone, Save The Bay</w:t>
      </w:r>
      <w:r w:rsidR="00AA0915">
        <w:rPr>
          <w:rFonts w:asciiTheme="majorHAnsi" w:hAnsiTheme="majorHAnsi" w:cstheme="majorHAnsi"/>
          <w:bCs/>
        </w:rPr>
        <w:t xml:space="preserve"> (STB)</w:t>
      </w:r>
    </w:p>
    <w:p w14:paraId="2591ECE2" w14:textId="77777777" w:rsidR="00CA597A" w:rsidRPr="00496B79" w:rsidRDefault="00CA597A" w:rsidP="00765A6F">
      <w:pPr>
        <w:spacing w:after="40"/>
        <w:ind w:left="187"/>
        <w:rPr>
          <w:rFonts w:asciiTheme="majorHAnsi" w:hAnsiTheme="majorHAnsi" w:cstheme="majorHAnsi"/>
          <w:bCs/>
        </w:rPr>
      </w:pPr>
      <w:r w:rsidRPr="00496B79">
        <w:rPr>
          <w:rFonts w:asciiTheme="majorHAnsi" w:hAnsiTheme="majorHAnsi" w:cstheme="majorHAnsi"/>
          <w:bCs/>
        </w:rPr>
        <w:t>Caitlyn Whittle, EPA—Region 1</w:t>
      </w:r>
    </w:p>
    <w:p w14:paraId="2F64D69C" w14:textId="77777777" w:rsidR="0004112C" w:rsidRDefault="00CA597A" w:rsidP="0004112C">
      <w:pPr>
        <w:spacing w:after="40"/>
        <w:ind w:left="187"/>
        <w:rPr>
          <w:rFonts w:asciiTheme="majorHAnsi" w:hAnsiTheme="majorHAnsi" w:cstheme="majorHAnsi"/>
        </w:rPr>
      </w:pPr>
      <w:r w:rsidRPr="009170CA">
        <w:rPr>
          <w:rFonts w:asciiTheme="majorHAnsi" w:hAnsiTheme="majorHAnsi" w:cstheme="majorHAnsi"/>
          <w:bCs/>
        </w:rPr>
        <w:t>Mike Gerel</w:t>
      </w:r>
      <w:r w:rsidRPr="009170CA">
        <w:rPr>
          <w:rFonts w:asciiTheme="majorHAnsi" w:hAnsiTheme="majorHAnsi" w:cstheme="majorHAnsi"/>
        </w:rPr>
        <w:t>, Narragansett</w:t>
      </w:r>
      <w:r w:rsidRPr="00120BAC">
        <w:rPr>
          <w:rFonts w:asciiTheme="majorHAnsi" w:hAnsiTheme="majorHAnsi" w:cstheme="majorHAnsi"/>
        </w:rPr>
        <w:t xml:space="preserve"> Bay Estuary Program (NBEP)</w:t>
      </w:r>
    </w:p>
    <w:p w14:paraId="139B2689" w14:textId="43D6B6E9" w:rsidR="00B215A7" w:rsidRDefault="00306049" w:rsidP="00841961">
      <w:pPr>
        <w:spacing w:after="280"/>
        <w:ind w:left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Courtney Schmidt</w:t>
      </w:r>
      <w:r w:rsidR="00B215A7" w:rsidRPr="00120BAC">
        <w:rPr>
          <w:rFonts w:asciiTheme="majorHAnsi" w:hAnsiTheme="majorHAnsi" w:cstheme="majorHAnsi"/>
        </w:rPr>
        <w:t>, NBEP</w:t>
      </w:r>
    </w:p>
    <w:p w14:paraId="6124E632" w14:textId="23B8C485" w:rsidR="005849CC" w:rsidRPr="00ED272E" w:rsidRDefault="0082798D" w:rsidP="00765A6F">
      <w:pPr>
        <w:spacing w:after="120"/>
        <w:rPr>
          <w:rFonts w:asciiTheme="majorHAnsi" w:hAnsiTheme="majorHAnsi" w:cstheme="majorHAnsi"/>
          <w:b/>
          <w:smallCaps/>
          <w:sz w:val="23"/>
          <w:szCs w:val="23"/>
        </w:rPr>
      </w:pPr>
      <w:r w:rsidRPr="00ED272E">
        <w:rPr>
          <w:rFonts w:asciiTheme="majorHAnsi" w:hAnsiTheme="majorHAnsi" w:cstheme="majorHAnsi"/>
          <w:b/>
          <w:smallCaps/>
          <w:sz w:val="23"/>
          <w:szCs w:val="23"/>
        </w:rPr>
        <w:t>Meeting Open</w:t>
      </w:r>
    </w:p>
    <w:p w14:paraId="263AFAA1" w14:textId="59A3DDE5" w:rsidR="006C71E8" w:rsidRPr="00AF7676" w:rsidRDefault="005849CC" w:rsidP="00841961">
      <w:pPr>
        <w:spacing w:after="280"/>
        <w:ind w:left="187"/>
        <w:rPr>
          <w:rFonts w:asciiTheme="majorHAnsi" w:hAnsiTheme="majorHAnsi" w:cstheme="majorHAnsi"/>
        </w:rPr>
      </w:pPr>
      <w:r w:rsidRPr="00ED7A30">
        <w:rPr>
          <w:rFonts w:asciiTheme="majorHAnsi" w:hAnsiTheme="majorHAnsi" w:cstheme="majorHAnsi"/>
        </w:rPr>
        <w:t>Regina Lyons</w:t>
      </w:r>
      <w:r w:rsidR="00E90855">
        <w:rPr>
          <w:rFonts w:asciiTheme="majorHAnsi" w:hAnsiTheme="majorHAnsi" w:cstheme="majorHAnsi"/>
        </w:rPr>
        <w:t xml:space="preserve"> with EPA, </w:t>
      </w:r>
      <w:r w:rsidR="00445967" w:rsidRPr="00ED7A30">
        <w:rPr>
          <w:rFonts w:asciiTheme="majorHAnsi" w:hAnsiTheme="majorHAnsi" w:cstheme="majorHAnsi"/>
        </w:rPr>
        <w:t>Committee</w:t>
      </w:r>
      <w:r w:rsidRPr="00ED7A30">
        <w:rPr>
          <w:rFonts w:asciiTheme="majorHAnsi" w:hAnsiTheme="majorHAnsi" w:cstheme="majorHAnsi"/>
        </w:rPr>
        <w:t xml:space="preserve"> Chair</w:t>
      </w:r>
      <w:r w:rsidR="00445967" w:rsidRPr="00ED7A30">
        <w:rPr>
          <w:rFonts w:asciiTheme="majorHAnsi" w:hAnsiTheme="majorHAnsi" w:cstheme="majorHAnsi"/>
        </w:rPr>
        <w:t>,</w:t>
      </w:r>
      <w:r w:rsidRPr="00ED7A30">
        <w:rPr>
          <w:rFonts w:asciiTheme="majorHAnsi" w:hAnsiTheme="majorHAnsi" w:cstheme="majorHAnsi"/>
        </w:rPr>
        <w:t xml:space="preserve"> called the meeting to </w:t>
      </w:r>
      <w:r w:rsidR="009B2622" w:rsidRPr="00ED7A30">
        <w:rPr>
          <w:rFonts w:asciiTheme="majorHAnsi" w:hAnsiTheme="majorHAnsi" w:cstheme="majorHAnsi"/>
        </w:rPr>
        <w:t>order</w:t>
      </w:r>
      <w:r w:rsidRPr="00ED7A30">
        <w:rPr>
          <w:rFonts w:asciiTheme="majorHAnsi" w:hAnsiTheme="majorHAnsi" w:cstheme="majorHAnsi"/>
        </w:rPr>
        <w:t xml:space="preserve"> at </w:t>
      </w:r>
      <w:r w:rsidR="00B825C6">
        <w:rPr>
          <w:rFonts w:asciiTheme="majorHAnsi" w:hAnsiTheme="majorHAnsi" w:cstheme="majorHAnsi"/>
        </w:rPr>
        <w:t>1:0</w:t>
      </w:r>
      <w:r w:rsidR="00ED272E">
        <w:rPr>
          <w:rFonts w:asciiTheme="majorHAnsi" w:hAnsiTheme="majorHAnsi" w:cstheme="majorHAnsi"/>
        </w:rPr>
        <w:t>5p</w:t>
      </w:r>
      <w:r w:rsidR="00230472">
        <w:rPr>
          <w:rFonts w:asciiTheme="majorHAnsi" w:hAnsiTheme="majorHAnsi" w:cstheme="majorHAnsi"/>
        </w:rPr>
        <w:t>m</w:t>
      </w:r>
      <w:r w:rsidR="009170CA">
        <w:rPr>
          <w:rFonts w:asciiTheme="majorHAnsi" w:hAnsiTheme="majorHAnsi" w:cstheme="majorHAnsi"/>
        </w:rPr>
        <w:t xml:space="preserve">, </w:t>
      </w:r>
      <w:r w:rsidR="009170CA" w:rsidRPr="009170CA">
        <w:rPr>
          <w:rFonts w:asciiTheme="majorHAnsi" w:hAnsiTheme="majorHAnsi" w:cstheme="majorHAnsi"/>
        </w:rPr>
        <w:t>and summarized the meeting agenda.</w:t>
      </w:r>
      <w:r w:rsidR="00AF7676">
        <w:rPr>
          <w:rFonts w:asciiTheme="majorHAnsi" w:hAnsiTheme="majorHAnsi" w:cstheme="majorHAnsi"/>
        </w:rPr>
        <w:t xml:space="preserve"> </w:t>
      </w:r>
      <w:r w:rsidR="00BA48C7">
        <w:rPr>
          <w:rFonts w:asciiTheme="majorHAnsi" w:eastAsia="Times New Roman" w:hAnsiTheme="majorHAnsi" w:cstheme="majorHAnsi"/>
          <w:i/>
        </w:rPr>
        <w:t>DECISION: The</w:t>
      </w:r>
      <w:r w:rsidR="004439AB">
        <w:rPr>
          <w:rFonts w:asciiTheme="majorHAnsi" w:eastAsia="Times New Roman" w:hAnsiTheme="majorHAnsi" w:cstheme="majorHAnsi"/>
          <w:i/>
        </w:rPr>
        <w:t xml:space="preserve"> Executive Committee </w:t>
      </w:r>
      <w:r w:rsidR="00AF7676">
        <w:rPr>
          <w:rFonts w:asciiTheme="majorHAnsi" w:eastAsia="Times New Roman" w:hAnsiTheme="majorHAnsi" w:cstheme="majorHAnsi"/>
          <w:i/>
        </w:rPr>
        <w:t xml:space="preserve">meeting </w:t>
      </w:r>
      <w:r w:rsidR="004439AB">
        <w:rPr>
          <w:rFonts w:asciiTheme="majorHAnsi" w:eastAsia="Times New Roman" w:hAnsiTheme="majorHAnsi" w:cstheme="majorHAnsi"/>
          <w:i/>
        </w:rPr>
        <w:t xml:space="preserve">notes from </w:t>
      </w:r>
      <w:r w:rsidR="00DC004E">
        <w:rPr>
          <w:rFonts w:asciiTheme="majorHAnsi" w:eastAsia="Times New Roman" w:hAnsiTheme="majorHAnsi" w:cstheme="majorHAnsi"/>
          <w:i/>
        </w:rPr>
        <w:t xml:space="preserve">December </w:t>
      </w:r>
      <w:r w:rsidR="00230472">
        <w:rPr>
          <w:rFonts w:asciiTheme="majorHAnsi" w:eastAsia="Times New Roman" w:hAnsiTheme="majorHAnsi" w:cstheme="majorHAnsi"/>
          <w:i/>
        </w:rPr>
        <w:t xml:space="preserve">2021 </w:t>
      </w:r>
      <w:r w:rsidR="00BA48C7">
        <w:rPr>
          <w:rFonts w:asciiTheme="majorHAnsi" w:eastAsia="Times New Roman" w:hAnsiTheme="majorHAnsi" w:cstheme="majorHAnsi"/>
          <w:i/>
        </w:rPr>
        <w:t xml:space="preserve">were approved </w:t>
      </w:r>
      <w:r w:rsidR="00DC004E">
        <w:rPr>
          <w:rFonts w:asciiTheme="majorHAnsi" w:eastAsia="Times New Roman" w:hAnsiTheme="majorHAnsi" w:cstheme="majorHAnsi"/>
          <w:i/>
        </w:rPr>
        <w:t>with minor edits</w:t>
      </w:r>
      <w:r w:rsidR="00361DF9">
        <w:rPr>
          <w:rFonts w:asciiTheme="majorHAnsi" w:eastAsia="Times New Roman" w:hAnsiTheme="majorHAnsi" w:cstheme="majorHAnsi"/>
          <w:i/>
        </w:rPr>
        <w:t xml:space="preserve"> by a motion (</w:t>
      </w:r>
      <w:r w:rsidR="00400BB2">
        <w:rPr>
          <w:rFonts w:asciiTheme="majorHAnsi" w:eastAsia="Times New Roman" w:hAnsiTheme="majorHAnsi" w:cstheme="majorHAnsi"/>
          <w:i/>
        </w:rPr>
        <w:t>Caitlin Chaffee</w:t>
      </w:r>
      <w:r w:rsidR="006C71E8" w:rsidRPr="009170CA">
        <w:rPr>
          <w:rFonts w:asciiTheme="majorHAnsi" w:eastAsia="Times New Roman" w:hAnsiTheme="majorHAnsi" w:cstheme="majorHAnsi"/>
          <w:i/>
        </w:rPr>
        <w:t xml:space="preserve"> </w:t>
      </w:r>
      <w:r w:rsidR="00AF7676">
        <w:rPr>
          <w:rFonts w:asciiTheme="majorHAnsi" w:eastAsia="Times New Roman" w:hAnsiTheme="majorHAnsi" w:cstheme="majorHAnsi"/>
          <w:i/>
        </w:rPr>
        <w:t>with NBNERR</w:t>
      </w:r>
      <w:r w:rsidR="00361DF9">
        <w:rPr>
          <w:rFonts w:asciiTheme="majorHAnsi" w:eastAsia="Times New Roman" w:hAnsiTheme="majorHAnsi" w:cstheme="majorHAnsi"/>
          <w:i/>
        </w:rPr>
        <w:t>), and a second (</w:t>
      </w:r>
      <w:r w:rsidR="00C82989">
        <w:rPr>
          <w:rFonts w:asciiTheme="majorHAnsi" w:eastAsia="Times New Roman" w:hAnsiTheme="majorHAnsi" w:cstheme="majorHAnsi"/>
          <w:i/>
        </w:rPr>
        <w:t>Sue Kiernan of RIDEM</w:t>
      </w:r>
      <w:r w:rsidR="00361DF9">
        <w:rPr>
          <w:rFonts w:asciiTheme="majorHAnsi" w:eastAsia="Times New Roman" w:hAnsiTheme="majorHAnsi" w:cstheme="majorHAnsi"/>
          <w:i/>
        </w:rPr>
        <w:t>)</w:t>
      </w:r>
      <w:r w:rsidR="006C71E8" w:rsidRPr="009170CA">
        <w:rPr>
          <w:rFonts w:asciiTheme="majorHAnsi" w:eastAsia="Times New Roman" w:hAnsiTheme="majorHAnsi" w:cstheme="majorHAnsi"/>
          <w:i/>
        </w:rPr>
        <w:t xml:space="preserve">. </w:t>
      </w:r>
    </w:p>
    <w:p w14:paraId="1F2EABDB" w14:textId="3A3755D4" w:rsidR="009170CA" w:rsidRPr="00C82989" w:rsidRDefault="007D6AF7" w:rsidP="00343A72">
      <w:pPr>
        <w:spacing w:after="120"/>
        <w:rPr>
          <w:rFonts w:asciiTheme="majorHAnsi" w:eastAsia="Times New Roman" w:hAnsiTheme="majorHAnsi" w:cstheme="majorHAnsi"/>
          <w:b/>
          <w:smallCaps/>
          <w:sz w:val="23"/>
          <w:szCs w:val="23"/>
        </w:rPr>
      </w:pPr>
      <w:r w:rsidRPr="00C82989">
        <w:rPr>
          <w:rFonts w:asciiTheme="majorHAnsi" w:eastAsia="Times New Roman" w:hAnsiTheme="majorHAnsi" w:cstheme="majorHAnsi"/>
          <w:b/>
          <w:smallCaps/>
          <w:sz w:val="23"/>
          <w:szCs w:val="23"/>
        </w:rPr>
        <w:t>Program Report</w:t>
      </w:r>
    </w:p>
    <w:p w14:paraId="20337B19" w14:textId="52BBBCED" w:rsidR="00FA0982" w:rsidRPr="00AF7676" w:rsidRDefault="000E5CEA" w:rsidP="00343A72">
      <w:pPr>
        <w:spacing w:after="0"/>
        <w:ind w:left="274"/>
        <w:rPr>
          <w:rFonts w:asciiTheme="majorHAnsi" w:hAnsiTheme="majorHAnsi" w:cstheme="majorHAnsi"/>
          <w:iCs/>
        </w:rPr>
      </w:pPr>
      <w:r w:rsidRPr="00AF7676">
        <w:rPr>
          <w:rFonts w:asciiTheme="majorHAnsi" w:hAnsiTheme="majorHAnsi" w:cstheme="majorHAnsi"/>
          <w:bCs/>
          <w:iCs/>
          <w:u w:val="single"/>
        </w:rPr>
        <w:t>Financials</w:t>
      </w:r>
    </w:p>
    <w:p w14:paraId="0DDA08A2" w14:textId="2178EA6C" w:rsidR="00AF7676" w:rsidRDefault="00AF7676" w:rsidP="00343A72">
      <w:pPr>
        <w:spacing w:after="120"/>
        <w:ind w:left="274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Mike Gerel with NBEP noted that the </w:t>
      </w:r>
      <w:r w:rsidR="005F03C8">
        <w:rPr>
          <w:rFonts w:asciiTheme="majorHAnsi" w:hAnsiTheme="majorHAnsi" w:cstheme="majorHAnsi"/>
          <w:iCs/>
        </w:rPr>
        <w:t>financial</w:t>
      </w:r>
      <w:r>
        <w:rPr>
          <w:rFonts w:asciiTheme="majorHAnsi" w:hAnsiTheme="majorHAnsi" w:cstheme="majorHAnsi"/>
          <w:iCs/>
        </w:rPr>
        <w:t xml:space="preserve"> report has been simplified, now just showing two categories o</w:t>
      </w:r>
      <w:r w:rsidR="00CE62BC">
        <w:rPr>
          <w:rFonts w:asciiTheme="majorHAnsi" w:hAnsiTheme="majorHAnsi" w:cstheme="majorHAnsi"/>
          <w:iCs/>
        </w:rPr>
        <w:t xml:space="preserve">f </w:t>
      </w:r>
      <w:r>
        <w:rPr>
          <w:rFonts w:asciiTheme="majorHAnsi" w:hAnsiTheme="majorHAnsi" w:cstheme="majorHAnsi"/>
          <w:iCs/>
        </w:rPr>
        <w:t>funding</w:t>
      </w:r>
      <w:r w:rsidR="00CE62BC">
        <w:rPr>
          <w:rFonts w:asciiTheme="majorHAnsi" w:hAnsiTheme="majorHAnsi" w:cstheme="majorHAnsi"/>
          <w:iCs/>
        </w:rPr>
        <w:t xml:space="preserve">: </w:t>
      </w:r>
      <w:r>
        <w:rPr>
          <w:rFonts w:asciiTheme="majorHAnsi" w:hAnsiTheme="majorHAnsi" w:cstheme="majorHAnsi"/>
          <w:iCs/>
        </w:rPr>
        <w:t xml:space="preserve">those overseen by NEIWPCC and RWU. </w:t>
      </w:r>
      <w:r w:rsidR="00A23CC2">
        <w:rPr>
          <w:rFonts w:asciiTheme="majorHAnsi" w:hAnsiTheme="majorHAnsi" w:cstheme="majorHAnsi"/>
          <w:iCs/>
        </w:rPr>
        <w:t>NBEP will have ~$35k (red footnote</w:t>
      </w:r>
      <w:r w:rsidR="00533447">
        <w:rPr>
          <w:rFonts w:asciiTheme="majorHAnsi" w:hAnsiTheme="majorHAnsi" w:cstheme="majorHAnsi"/>
          <w:iCs/>
        </w:rPr>
        <w:t>)</w:t>
      </w:r>
      <w:r w:rsidR="00A23CC2">
        <w:rPr>
          <w:rFonts w:asciiTheme="majorHAnsi" w:hAnsiTheme="majorHAnsi" w:cstheme="majorHAnsi"/>
          <w:iCs/>
        </w:rPr>
        <w:t xml:space="preserve"> remaining at NEIWPCC after </w:t>
      </w:r>
      <w:r w:rsidR="00230472">
        <w:rPr>
          <w:rFonts w:asciiTheme="majorHAnsi" w:hAnsiTheme="majorHAnsi" w:cstheme="majorHAnsi"/>
          <w:iCs/>
        </w:rPr>
        <w:t xml:space="preserve">planned </w:t>
      </w:r>
      <w:r w:rsidR="00A23CC2">
        <w:rPr>
          <w:rFonts w:asciiTheme="majorHAnsi" w:hAnsiTheme="majorHAnsi" w:cstheme="majorHAnsi"/>
          <w:iCs/>
        </w:rPr>
        <w:t>FY</w:t>
      </w:r>
      <w:r w:rsidR="002923A2">
        <w:rPr>
          <w:rFonts w:asciiTheme="majorHAnsi" w:hAnsiTheme="majorHAnsi" w:cstheme="majorHAnsi"/>
          <w:iCs/>
        </w:rPr>
        <w:t>18 and FY19</w:t>
      </w:r>
      <w:r w:rsidR="00533447">
        <w:rPr>
          <w:rFonts w:asciiTheme="majorHAnsi" w:hAnsiTheme="majorHAnsi" w:cstheme="majorHAnsi"/>
          <w:iCs/>
        </w:rPr>
        <w:t xml:space="preserve"> spending is finalized</w:t>
      </w:r>
      <w:r w:rsidR="002923A2">
        <w:rPr>
          <w:rFonts w:asciiTheme="majorHAnsi" w:hAnsiTheme="majorHAnsi" w:cstheme="majorHAnsi"/>
          <w:iCs/>
        </w:rPr>
        <w:t>.</w:t>
      </w:r>
      <w:r w:rsidR="00A23CC2">
        <w:rPr>
          <w:rFonts w:asciiTheme="majorHAnsi" w:hAnsiTheme="majorHAnsi" w:cstheme="majorHAnsi"/>
          <w:iCs/>
        </w:rPr>
        <w:t xml:space="preserve"> </w:t>
      </w:r>
      <w:r w:rsidR="00533447">
        <w:rPr>
          <w:rFonts w:asciiTheme="majorHAnsi" w:hAnsiTheme="majorHAnsi" w:cstheme="majorHAnsi"/>
          <w:iCs/>
        </w:rPr>
        <w:t>NEIWPCC will tr</w:t>
      </w:r>
      <w:r w:rsidR="00A23CC2">
        <w:rPr>
          <w:rFonts w:asciiTheme="majorHAnsi" w:hAnsiTheme="majorHAnsi" w:cstheme="majorHAnsi"/>
          <w:iCs/>
        </w:rPr>
        <w:t xml:space="preserve">ansfer </w:t>
      </w:r>
      <w:r w:rsidR="00533447">
        <w:rPr>
          <w:rFonts w:asciiTheme="majorHAnsi" w:hAnsiTheme="majorHAnsi" w:cstheme="majorHAnsi"/>
          <w:iCs/>
        </w:rPr>
        <w:t>the ~$35k</w:t>
      </w:r>
      <w:r w:rsidR="00A23CC2">
        <w:rPr>
          <w:rFonts w:asciiTheme="majorHAnsi" w:hAnsiTheme="majorHAnsi" w:cstheme="majorHAnsi"/>
          <w:iCs/>
        </w:rPr>
        <w:t xml:space="preserve"> </w:t>
      </w:r>
      <w:r w:rsidR="002923A2">
        <w:rPr>
          <w:rFonts w:asciiTheme="majorHAnsi" w:hAnsiTheme="majorHAnsi" w:cstheme="majorHAnsi"/>
          <w:iCs/>
        </w:rPr>
        <w:t xml:space="preserve">to RWU </w:t>
      </w:r>
      <w:r w:rsidR="00230472">
        <w:rPr>
          <w:rFonts w:asciiTheme="majorHAnsi" w:hAnsiTheme="majorHAnsi" w:cstheme="majorHAnsi"/>
          <w:iCs/>
        </w:rPr>
        <w:t>prior to the end of this fiscal year</w:t>
      </w:r>
      <w:r w:rsidR="00774F25">
        <w:rPr>
          <w:rFonts w:asciiTheme="majorHAnsi" w:hAnsiTheme="majorHAnsi" w:cstheme="majorHAnsi"/>
          <w:iCs/>
        </w:rPr>
        <w:t xml:space="preserve">. NBEP is </w:t>
      </w:r>
      <w:r w:rsidR="00230472">
        <w:rPr>
          <w:rFonts w:asciiTheme="majorHAnsi" w:hAnsiTheme="majorHAnsi" w:cstheme="majorHAnsi"/>
          <w:iCs/>
        </w:rPr>
        <w:t xml:space="preserve">able to meet all obligations and is generally operating on </w:t>
      </w:r>
      <w:r w:rsidR="00774F25">
        <w:rPr>
          <w:rFonts w:asciiTheme="majorHAnsi" w:hAnsiTheme="majorHAnsi" w:cstheme="majorHAnsi"/>
          <w:iCs/>
        </w:rPr>
        <w:t>budget</w:t>
      </w:r>
      <w:r w:rsidR="00230472">
        <w:rPr>
          <w:rFonts w:asciiTheme="majorHAnsi" w:hAnsiTheme="majorHAnsi" w:cstheme="majorHAnsi"/>
          <w:iCs/>
        </w:rPr>
        <w:t xml:space="preserve"> (personnel </w:t>
      </w:r>
      <w:proofErr w:type="gramStart"/>
      <w:r w:rsidR="00230472">
        <w:rPr>
          <w:rFonts w:asciiTheme="majorHAnsi" w:hAnsiTheme="majorHAnsi" w:cstheme="majorHAnsi"/>
          <w:iCs/>
        </w:rPr>
        <w:t>is</w:t>
      </w:r>
      <w:proofErr w:type="gramEnd"/>
      <w:r w:rsidR="00230472">
        <w:rPr>
          <w:rFonts w:asciiTheme="majorHAnsi" w:hAnsiTheme="majorHAnsi" w:cstheme="majorHAnsi"/>
          <w:iCs/>
        </w:rPr>
        <w:t xml:space="preserve"> less due to Julie Bancroft and Julia Twitchell’s departure</w:t>
      </w:r>
      <w:r w:rsidR="00774F25">
        <w:rPr>
          <w:rFonts w:asciiTheme="majorHAnsi" w:hAnsiTheme="majorHAnsi" w:cstheme="majorHAnsi"/>
          <w:iCs/>
        </w:rPr>
        <w:t xml:space="preserve">. </w:t>
      </w:r>
      <w:r>
        <w:rPr>
          <w:rFonts w:asciiTheme="majorHAnsi" w:hAnsiTheme="majorHAnsi" w:cstheme="majorHAnsi"/>
          <w:iCs/>
        </w:rPr>
        <w:t>See</w:t>
      </w:r>
      <w:r w:rsidR="00ED0886">
        <w:rPr>
          <w:rFonts w:asciiTheme="majorHAnsi" w:hAnsiTheme="majorHAnsi" w:cstheme="majorHAnsi"/>
          <w:iCs/>
        </w:rPr>
        <w:t xml:space="preserve"> the</w:t>
      </w:r>
      <w:r>
        <w:rPr>
          <w:rFonts w:asciiTheme="majorHAnsi" w:hAnsiTheme="majorHAnsi" w:cstheme="majorHAnsi"/>
          <w:iCs/>
        </w:rPr>
        <w:t xml:space="preserve"> </w:t>
      </w:r>
      <w:hyperlink r:id="rId11" w:history="1">
        <w:hyperlink r:id="rId12" w:history="1">
          <w:r w:rsidRPr="00B97618">
            <w:rPr>
              <w:rStyle w:val="Hyperlink"/>
              <w:rFonts w:asciiTheme="majorHAnsi" w:hAnsiTheme="majorHAnsi" w:cstheme="majorHAnsi"/>
              <w:iCs/>
            </w:rPr>
            <w:t>PPT</w:t>
          </w:r>
        </w:hyperlink>
      </w:hyperlink>
      <w:r>
        <w:rPr>
          <w:rFonts w:asciiTheme="majorHAnsi" w:hAnsiTheme="majorHAnsi" w:cstheme="majorHAnsi"/>
          <w:iCs/>
        </w:rPr>
        <w:t xml:space="preserve"> </w:t>
      </w:r>
      <w:r w:rsidR="00ED0886">
        <w:rPr>
          <w:rFonts w:asciiTheme="majorHAnsi" w:hAnsiTheme="majorHAnsi" w:cstheme="majorHAnsi"/>
          <w:iCs/>
        </w:rPr>
        <w:t>for this meeting for more details.</w:t>
      </w:r>
    </w:p>
    <w:p w14:paraId="67BC910E" w14:textId="0593E85F" w:rsidR="00124B27" w:rsidRDefault="00CE62BC" w:rsidP="00343A72">
      <w:pPr>
        <w:spacing w:after="0"/>
        <w:ind w:left="274"/>
        <w:rPr>
          <w:rFonts w:asciiTheme="majorHAnsi" w:hAnsiTheme="majorHAnsi" w:cstheme="majorHAnsi"/>
          <w:bCs/>
          <w:iCs/>
          <w:u w:val="single"/>
        </w:rPr>
      </w:pPr>
      <w:r>
        <w:rPr>
          <w:rFonts w:asciiTheme="majorHAnsi" w:hAnsiTheme="majorHAnsi" w:cstheme="majorHAnsi"/>
          <w:bCs/>
          <w:iCs/>
          <w:u w:val="single"/>
        </w:rPr>
        <w:t>Programmatic</w:t>
      </w:r>
    </w:p>
    <w:p w14:paraId="1FE8E16B" w14:textId="77777777" w:rsidR="00AD5330" w:rsidRDefault="00D7203A" w:rsidP="003B0597">
      <w:pPr>
        <w:spacing w:after="120"/>
        <w:ind w:left="274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Mike Gerel </w:t>
      </w:r>
      <w:r w:rsidR="003B38DB">
        <w:rPr>
          <w:rFonts w:asciiTheme="majorHAnsi" w:hAnsiTheme="majorHAnsi" w:cstheme="majorHAnsi"/>
          <w:iCs/>
        </w:rPr>
        <w:t>opened by saying that he</w:t>
      </w:r>
      <w:r w:rsidR="0042546E">
        <w:rPr>
          <w:rFonts w:asciiTheme="majorHAnsi" w:hAnsiTheme="majorHAnsi" w:cstheme="majorHAnsi"/>
          <w:iCs/>
        </w:rPr>
        <w:t xml:space="preserve"> is very proud of NBEP’s recent efforts, completed with short staff </w:t>
      </w:r>
      <w:r w:rsidR="00A45FB1">
        <w:rPr>
          <w:rFonts w:asciiTheme="majorHAnsi" w:hAnsiTheme="majorHAnsi" w:cstheme="majorHAnsi"/>
          <w:iCs/>
        </w:rPr>
        <w:t>d</w:t>
      </w:r>
      <w:r w:rsidR="0042546E">
        <w:rPr>
          <w:rFonts w:asciiTheme="majorHAnsi" w:hAnsiTheme="majorHAnsi" w:cstheme="majorHAnsi"/>
          <w:iCs/>
        </w:rPr>
        <w:t xml:space="preserve">uring our host transition. </w:t>
      </w:r>
      <w:r w:rsidR="00AD5330">
        <w:rPr>
          <w:rFonts w:asciiTheme="majorHAnsi" w:hAnsiTheme="majorHAnsi" w:cstheme="majorHAnsi"/>
          <w:iCs/>
        </w:rPr>
        <w:t>Here’s some detail:</w:t>
      </w:r>
    </w:p>
    <w:p w14:paraId="023896EA" w14:textId="61728BD8" w:rsidR="00D7203A" w:rsidRPr="005E2415" w:rsidRDefault="00CE62BC" w:rsidP="005E2415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theme="majorHAnsi"/>
          <w:iCs/>
        </w:rPr>
      </w:pPr>
      <w:r w:rsidRPr="005E2415">
        <w:rPr>
          <w:rFonts w:asciiTheme="majorHAnsi" w:hAnsiTheme="majorHAnsi" w:cstheme="majorHAnsi"/>
          <w:i/>
          <w:iCs/>
        </w:rPr>
        <w:t>New Hires</w:t>
      </w:r>
      <w:r w:rsidRPr="005E2415">
        <w:rPr>
          <w:rFonts w:asciiTheme="majorHAnsi" w:hAnsiTheme="majorHAnsi" w:cstheme="majorHAnsi"/>
          <w:iCs/>
        </w:rPr>
        <w:t xml:space="preserve">. </w:t>
      </w:r>
      <w:r w:rsidR="005E2415" w:rsidRPr="005E2415">
        <w:rPr>
          <w:rFonts w:asciiTheme="majorHAnsi" w:hAnsiTheme="majorHAnsi" w:cstheme="majorHAnsi"/>
          <w:iCs/>
        </w:rPr>
        <w:t xml:space="preserve">Hopeful that two new positions will be posted this week: one to replicate Julia </w:t>
      </w:r>
      <w:r w:rsidR="00D9283C" w:rsidRPr="005E2415">
        <w:rPr>
          <w:rFonts w:asciiTheme="majorHAnsi" w:hAnsiTheme="majorHAnsi" w:cstheme="majorHAnsi"/>
          <w:iCs/>
        </w:rPr>
        <w:t>Twitchell’s</w:t>
      </w:r>
      <w:r w:rsidR="005E2415" w:rsidRPr="005E2415">
        <w:rPr>
          <w:rFonts w:asciiTheme="majorHAnsi" w:hAnsiTheme="majorHAnsi" w:cstheme="majorHAnsi"/>
          <w:iCs/>
        </w:rPr>
        <w:t xml:space="preserve"> position and one upgrade of Julia Bancroft’s position. The new position will </w:t>
      </w:r>
      <w:r w:rsidR="00230472">
        <w:rPr>
          <w:rFonts w:asciiTheme="majorHAnsi" w:hAnsiTheme="majorHAnsi" w:cstheme="majorHAnsi"/>
          <w:iCs/>
        </w:rPr>
        <w:t xml:space="preserve">be a higher graded “manager” level position, and focus on </w:t>
      </w:r>
      <w:r w:rsidR="005E2415" w:rsidRPr="005E2415">
        <w:rPr>
          <w:rFonts w:asciiTheme="majorHAnsi" w:hAnsiTheme="majorHAnsi" w:cstheme="majorHAnsi"/>
          <w:iCs/>
        </w:rPr>
        <w:t xml:space="preserve">partnership development, writing, and outreach. </w:t>
      </w:r>
    </w:p>
    <w:p w14:paraId="70DB1F6A" w14:textId="16EB03DB" w:rsidR="00F04F36" w:rsidRPr="00F04F36" w:rsidRDefault="00CC3F2C" w:rsidP="003B0597">
      <w:pPr>
        <w:pStyle w:val="ListParagraph"/>
        <w:numPr>
          <w:ilvl w:val="0"/>
          <w:numId w:val="20"/>
        </w:numPr>
        <w:spacing w:after="120"/>
        <w:ind w:left="994"/>
        <w:contextualSpacing w:val="0"/>
        <w:rPr>
          <w:rFonts w:asciiTheme="majorHAnsi" w:hAnsiTheme="majorHAnsi" w:cstheme="majorHAnsi"/>
          <w:i/>
          <w:iCs/>
        </w:rPr>
      </w:pPr>
      <w:hyperlink r:id="rId13" w:anchor="grant-opportunities" w:history="1">
        <w:r w:rsidR="00BE3B2D" w:rsidRPr="00ED0886">
          <w:rPr>
            <w:rStyle w:val="Hyperlink"/>
            <w:rFonts w:asciiTheme="majorHAnsi" w:hAnsiTheme="majorHAnsi" w:cstheme="majorHAnsi"/>
            <w:i/>
            <w:iCs/>
          </w:rPr>
          <w:t>Green Infrastructure RFP</w:t>
        </w:r>
      </w:hyperlink>
      <w:r w:rsidR="00BE3B2D">
        <w:rPr>
          <w:rFonts w:asciiTheme="majorHAnsi" w:hAnsiTheme="majorHAnsi" w:cstheme="majorHAnsi"/>
          <w:i/>
          <w:iCs/>
        </w:rPr>
        <w:t xml:space="preserve">. </w:t>
      </w:r>
      <w:r w:rsidR="00832237">
        <w:rPr>
          <w:rFonts w:asciiTheme="majorHAnsi" w:hAnsiTheme="majorHAnsi" w:cstheme="majorHAnsi"/>
          <w:iCs/>
        </w:rPr>
        <w:t>Funded 11 out of 14 (3 partial awards)</w:t>
      </w:r>
      <w:r w:rsidR="00230472">
        <w:rPr>
          <w:rFonts w:asciiTheme="majorHAnsi" w:hAnsiTheme="majorHAnsi" w:cstheme="majorHAnsi"/>
          <w:iCs/>
        </w:rPr>
        <w:t xml:space="preserve"> applicants</w:t>
      </w:r>
      <w:r w:rsidR="00832237">
        <w:rPr>
          <w:rFonts w:asciiTheme="majorHAnsi" w:hAnsiTheme="majorHAnsi" w:cstheme="majorHAnsi"/>
          <w:iCs/>
        </w:rPr>
        <w:t xml:space="preserve">. </w:t>
      </w:r>
      <w:r w:rsidR="00230472">
        <w:rPr>
          <w:rFonts w:asciiTheme="majorHAnsi" w:hAnsiTheme="majorHAnsi" w:cstheme="majorHAnsi"/>
          <w:iCs/>
        </w:rPr>
        <w:t>We used a Grants Sub</w:t>
      </w:r>
      <w:r w:rsidR="00832237">
        <w:rPr>
          <w:rFonts w:asciiTheme="majorHAnsi" w:hAnsiTheme="majorHAnsi" w:cstheme="majorHAnsi"/>
          <w:iCs/>
        </w:rPr>
        <w:t>committee of 13</w:t>
      </w:r>
      <w:r w:rsidR="00302190">
        <w:rPr>
          <w:rFonts w:asciiTheme="majorHAnsi" w:hAnsiTheme="majorHAnsi" w:cstheme="majorHAnsi"/>
          <w:iCs/>
        </w:rPr>
        <w:t xml:space="preserve"> </w:t>
      </w:r>
      <w:r w:rsidR="00230472">
        <w:rPr>
          <w:rFonts w:asciiTheme="majorHAnsi" w:hAnsiTheme="majorHAnsi" w:cstheme="majorHAnsi"/>
          <w:iCs/>
        </w:rPr>
        <w:t xml:space="preserve">people </w:t>
      </w:r>
      <w:r w:rsidR="00302190">
        <w:rPr>
          <w:rFonts w:asciiTheme="majorHAnsi" w:hAnsiTheme="majorHAnsi" w:cstheme="majorHAnsi"/>
          <w:iCs/>
        </w:rPr>
        <w:t>to vet the projects. All projects</w:t>
      </w:r>
      <w:r w:rsidR="002D20E8">
        <w:rPr>
          <w:rFonts w:asciiTheme="majorHAnsi" w:hAnsiTheme="majorHAnsi" w:cstheme="majorHAnsi"/>
          <w:iCs/>
        </w:rPr>
        <w:t xml:space="preserve">, which </w:t>
      </w:r>
      <w:r w:rsidR="00230472">
        <w:rPr>
          <w:rFonts w:asciiTheme="majorHAnsi" w:hAnsiTheme="majorHAnsi" w:cstheme="majorHAnsi"/>
          <w:iCs/>
        </w:rPr>
        <w:t xml:space="preserve">support staff capacity (2) or </w:t>
      </w:r>
      <w:r w:rsidR="002D20E8">
        <w:rPr>
          <w:rFonts w:asciiTheme="majorHAnsi" w:hAnsiTheme="majorHAnsi" w:cstheme="majorHAnsi"/>
          <w:iCs/>
        </w:rPr>
        <w:t xml:space="preserve">planning </w:t>
      </w:r>
      <w:r w:rsidR="00230472">
        <w:rPr>
          <w:rFonts w:asciiTheme="majorHAnsi" w:hAnsiTheme="majorHAnsi" w:cstheme="majorHAnsi"/>
          <w:iCs/>
        </w:rPr>
        <w:t xml:space="preserve">(11) are </w:t>
      </w:r>
      <w:r w:rsidR="00302190">
        <w:rPr>
          <w:rFonts w:asciiTheme="majorHAnsi" w:hAnsiTheme="majorHAnsi" w:cstheme="majorHAnsi"/>
          <w:iCs/>
        </w:rPr>
        <w:t>no</w:t>
      </w:r>
      <w:r w:rsidR="002D20E8">
        <w:rPr>
          <w:rFonts w:asciiTheme="majorHAnsi" w:hAnsiTheme="majorHAnsi" w:cstheme="majorHAnsi"/>
          <w:iCs/>
        </w:rPr>
        <w:t>w</w:t>
      </w:r>
      <w:r w:rsidR="00302190">
        <w:rPr>
          <w:rFonts w:asciiTheme="majorHAnsi" w:hAnsiTheme="majorHAnsi" w:cstheme="majorHAnsi"/>
          <w:iCs/>
        </w:rPr>
        <w:t xml:space="preserve"> in contracting</w:t>
      </w:r>
      <w:r w:rsidR="00230472">
        <w:rPr>
          <w:rFonts w:asciiTheme="majorHAnsi" w:hAnsiTheme="majorHAnsi" w:cstheme="majorHAnsi"/>
          <w:iCs/>
        </w:rPr>
        <w:t xml:space="preserve"> at RWU</w:t>
      </w:r>
      <w:r w:rsidR="00302190">
        <w:rPr>
          <w:rFonts w:asciiTheme="majorHAnsi" w:hAnsiTheme="majorHAnsi" w:cstheme="majorHAnsi"/>
          <w:iCs/>
        </w:rPr>
        <w:t xml:space="preserve">. We received </w:t>
      </w:r>
      <w:r w:rsidR="00230472">
        <w:rPr>
          <w:rFonts w:asciiTheme="majorHAnsi" w:hAnsiTheme="majorHAnsi" w:cstheme="majorHAnsi"/>
          <w:iCs/>
        </w:rPr>
        <w:t xml:space="preserve">only </w:t>
      </w:r>
      <w:r w:rsidR="00302190">
        <w:rPr>
          <w:rFonts w:asciiTheme="majorHAnsi" w:hAnsiTheme="majorHAnsi" w:cstheme="majorHAnsi"/>
          <w:iCs/>
        </w:rPr>
        <w:t xml:space="preserve">2 </w:t>
      </w:r>
      <w:r w:rsidR="002D20E8">
        <w:rPr>
          <w:rFonts w:asciiTheme="majorHAnsi" w:hAnsiTheme="majorHAnsi" w:cstheme="majorHAnsi"/>
          <w:iCs/>
        </w:rPr>
        <w:t>Massachusetts</w:t>
      </w:r>
      <w:r w:rsidR="00302190">
        <w:rPr>
          <w:rFonts w:asciiTheme="majorHAnsi" w:hAnsiTheme="majorHAnsi" w:cstheme="majorHAnsi"/>
          <w:iCs/>
        </w:rPr>
        <w:t xml:space="preserve">-based projects. </w:t>
      </w:r>
      <w:r w:rsidR="002D20E8">
        <w:rPr>
          <w:rFonts w:asciiTheme="majorHAnsi" w:hAnsiTheme="majorHAnsi" w:cstheme="majorHAnsi"/>
          <w:iCs/>
        </w:rPr>
        <w:lastRenderedPageBreak/>
        <w:t>Through discussions with our committee</w:t>
      </w:r>
      <w:r w:rsidR="00230472">
        <w:rPr>
          <w:rFonts w:asciiTheme="majorHAnsi" w:hAnsiTheme="majorHAnsi" w:cstheme="majorHAnsi"/>
          <w:iCs/>
        </w:rPr>
        <w:t>s</w:t>
      </w:r>
      <w:r w:rsidR="002D20E8">
        <w:rPr>
          <w:rFonts w:asciiTheme="majorHAnsi" w:hAnsiTheme="majorHAnsi" w:cstheme="majorHAnsi"/>
          <w:iCs/>
        </w:rPr>
        <w:t xml:space="preserve"> and partners, we </w:t>
      </w:r>
      <w:r w:rsidR="00517D4A">
        <w:rPr>
          <w:rFonts w:asciiTheme="majorHAnsi" w:hAnsiTheme="majorHAnsi" w:cstheme="majorHAnsi"/>
          <w:iCs/>
        </w:rPr>
        <w:t>f</w:t>
      </w:r>
      <w:r w:rsidR="00302190">
        <w:rPr>
          <w:rFonts w:asciiTheme="majorHAnsi" w:hAnsiTheme="majorHAnsi" w:cstheme="majorHAnsi"/>
          <w:iCs/>
        </w:rPr>
        <w:t xml:space="preserve">ound there is a </w:t>
      </w:r>
      <w:r w:rsidR="00230472">
        <w:rPr>
          <w:rFonts w:asciiTheme="majorHAnsi" w:hAnsiTheme="majorHAnsi" w:cstheme="majorHAnsi"/>
          <w:iCs/>
        </w:rPr>
        <w:t xml:space="preserve">significant </w:t>
      </w:r>
      <w:r w:rsidR="00302190">
        <w:rPr>
          <w:rFonts w:asciiTheme="majorHAnsi" w:hAnsiTheme="majorHAnsi" w:cstheme="majorHAnsi"/>
          <w:iCs/>
        </w:rPr>
        <w:t>capacity problem</w:t>
      </w:r>
      <w:r w:rsidR="00230472">
        <w:rPr>
          <w:rFonts w:asciiTheme="majorHAnsi" w:hAnsiTheme="majorHAnsi" w:cstheme="majorHAnsi"/>
          <w:iCs/>
        </w:rPr>
        <w:t>—in both states—i</w:t>
      </w:r>
      <w:r w:rsidR="00F04F36">
        <w:rPr>
          <w:rFonts w:asciiTheme="majorHAnsi" w:hAnsiTheme="majorHAnsi" w:cstheme="majorHAnsi"/>
          <w:iCs/>
        </w:rPr>
        <w:t>dentify</w:t>
      </w:r>
      <w:r w:rsidR="00230472">
        <w:rPr>
          <w:rFonts w:asciiTheme="majorHAnsi" w:hAnsiTheme="majorHAnsi" w:cstheme="majorHAnsi"/>
          <w:iCs/>
        </w:rPr>
        <w:t>ing</w:t>
      </w:r>
      <w:r w:rsidR="00F04F36">
        <w:rPr>
          <w:rFonts w:asciiTheme="majorHAnsi" w:hAnsiTheme="majorHAnsi" w:cstheme="majorHAnsi"/>
          <w:iCs/>
        </w:rPr>
        <w:t xml:space="preserve"> problem</w:t>
      </w:r>
      <w:r w:rsidR="00230472">
        <w:rPr>
          <w:rFonts w:asciiTheme="majorHAnsi" w:hAnsiTheme="majorHAnsi" w:cstheme="majorHAnsi"/>
          <w:iCs/>
        </w:rPr>
        <w:t>s, potential solutions,</w:t>
      </w:r>
      <w:r w:rsidR="00F04F36">
        <w:rPr>
          <w:rFonts w:asciiTheme="majorHAnsi" w:hAnsiTheme="majorHAnsi" w:cstheme="majorHAnsi"/>
          <w:iCs/>
        </w:rPr>
        <w:t xml:space="preserve"> and writ</w:t>
      </w:r>
      <w:r w:rsidR="00230472">
        <w:rPr>
          <w:rFonts w:asciiTheme="majorHAnsi" w:hAnsiTheme="majorHAnsi" w:cstheme="majorHAnsi"/>
          <w:iCs/>
        </w:rPr>
        <w:t>ing</w:t>
      </w:r>
      <w:r w:rsidR="00F04F36">
        <w:rPr>
          <w:rFonts w:asciiTheme="majorHAnsi" w:hAnsiTheme="majorHAnsi" w:cstheme="majorHAnsi"/>
          <w:iCs/>
        </w:rPr>
        <w:t xml:space="preserve"> </w:t>
      </w:r>
      <w:r w:rsidR="00AD5330">
        <w:rPr>
          <w:rFonts w:asciiTheme="majorHAnsi" w:hAnsiTheme="majorHAnsi" w:cstheme="majorHAnsi"/>
          <w:iCs/>
        </w:rPr>
        <w:t>proposals</w:t>
      </w:r>
      <w:r w:rsidR="00F04F36">
        <w:rPr>
          <w:rFonts w:asciiTheme="majorHAnsi" w:hAnsiTheme="majorHAnsi" w:cstheme="majorHAnsi"/>
          <w:iCs/>
        </w:rPr>
        <w:t>.</w:t>
      </w:r>
      <w:r w:rsidR="00230472">
        <w:rPr>
          <w:rFonts w:asciiTheme="majorHAnsi" w:hAnsiTheme="majorHAnsi" w:cstheme="majorHAnsi"/>
          <w:iCs/>
        </w:rPr>
        <w:t xml:space="preserve"> Municipalities and local NGOs are going to need assistance moving forward to avail themselves of significant new federal funding expected this year.</w:t>
      </w:r>
    </w:p>
    <w:p w14:paraId="119E2608" w14:textId="0CD4924B" w:rsidR="00545E4F" w:rsidRPr="00BE3B2D" w:rsidRDefault="00F04F36" w:rsidP="003B0597">
      <w:pPr>
        <w:pStyle w:val="ListParagraph"/>
        <w:numPr>
          <w:ilvl w:val="0"/>
          <w:numId w:val="20"/>
        </w:numPr>
        <w:spacing w:after="120"/>
        <w:ind w:left="994"/>
        <w:contextualSpacing w:val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</w:rPr>
        <w:t>NEIW</w:t>
      </w:r>
      <w:r w:rsidR="00AD5330">
        <w:rPr>
          <w:rFonts w:asciiTheme="majorHAnsi" w:hAnsiTheme="majorHAnsi" w:cstheme="majorHAnsi"/>
          <w:i/>
        </w:rPr>
        <w:t>P</w:t>
      </w:r>
      <w:r>
        <w:rPr>
          <w:rFonts w:asciiTheme="majorHAnsi" w:hAnsiTheme="majorHAnsi" w:cstheme="majorHAnsi"/>
          <w:i/>
        </w:rPr>
        <w:t>CC subaward</w:t>
      </w:r>
      <w:r>
        <w:rPr>
          <w:rFonts w:asciiTheme="majorHAnsi" w:hAnsiTheme="majorHAnsi" w:cstheme="majorHAnsi"/>
          <w:iCs/>
        </w:rPr>
        <w:t xml:space="preserve">. </w:t>
      </w:r>
      <w:r w:rsidR="00230472">
        <w:rPr>
          <w:rFonts w:asciiTheme="majorHAnsi" w:hAnsiTheme="majorHAnsi" w:cstheme="majorHAnsi"/>
          <w:iCs/>
        </w:rPr>
        <w:t xml:space="preserve">The ~$35K subaward to RWU noted above will </w:t>
      </w:r>
      <w:r>
        <w:rPr>
          <w:rFonts w:asciiTheme="majorHAnsi" w:hAnsiTheme="majorHAnsi" w:cstheme="majorHAnsi"/>
          <w:iCs/>
        </w:rPr>
        <w:t xml:space="preserve">be spent on </w:t>
      </w:r>
      <w:r w:rsidR="00230472">
        <w:rPr>
          <w:rFonts w:asciiTheme="majorHAnsi" w:hAnsiTheme="majorHAnsi" w:cstheme="majorHAnsi"/>
          <w:iCs/>
        </w:rPr>
        <w:t>personnel immediately upon award to assure it is spent by the grant close on September 30, 2022.</w:t>
      </w:r>
    </w:p>
    <w:p w14:paraId="689A91B5" w14:textId="39B732C3" w:rsidR="00223CCF" w:rsidRDefault="00223CCF" w:rsidP="003B0597">
      <w:pPr>
        <w:pStyle w:val="ListParagraph"/>
        <w:numPr>
          <w:ilvl w:val="0"/>
          <w:numId w:val="20"/>
        </w:numPr>
        <w:spacing w:after="60"/>
        <w:ind w:left="994"/>
        <w:contextualSpacing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NBEP </w:t>
      </w:r>
      <w:r w:rsidR="00230472">
        <w:rPr>
          <w:rFonts w:asciiTheme="majorHAnsi" w:hAnsiTheme="majorHAnsi" w:cstheme="majorHAnsi"/>
          <w:iCs/>
        </w:rPr>
        <w:t xml:space="preserve">expects </w:t>
      </w:r>
      <w:r>
        <w:rPr>
          <w:rFonts w:asciiTheme="majorHAnsi" w:hAnsiTheme="majorHAnsi" w:cstheme="majorHAnsi"/>
          <w:iCs/>
        </w:rPr>
        <w:t xml:space="preserve">to get ~$910k in federal </w:t>
      </w:r>
      <w:r w:rsidR="00230472">
        <w:rPr>
          <w:rFonts w:asciiTheme="majorHAnsi" w:hAnsiTheme="majorHAnsi" w:cstheme="majorHAnsi"/>
          <w:iCs/>
        </w:rPr>
        <w:t xml:space="preserve">bipartisan </w:t>
      </w:r>
      <w:r>
        <w:rPr>
          <w:rFonts w:asciiTheme="majorHAnsi" w:hAnsiTheme="majorHAnsi" w:cstheme="majorHAnsi"/>
          <w:iCs/>
        </w:rPr>
        <w:t xml:space="preserve">infrastructure </w:t>
      </w:r>
      <w:r w:rsidR="00230472">
        <w:rPr>
          <w:rFonts w:asciiTheme="majorHAnsi" w:hAnsiTheme="majorHAnsi" w:cstheme="majorHAnsi"/>
          <w:iCs/>
        </w:rPr>
        <w:t xml:space="preserve">law (BIL) </w:t>
      </w:r>
      <w:r>
        <w:rPr>
          <w:rFonts w:asciiTheme="majorHAnsi" w:hAnsiTheme="majorHAnsi" w:cstheme="majorHAnsi"/>
          <w:iCs/>
        </w:rPr>
        <w:t xml:space="preserve">funding maybe as soon as </w:t>
      </w:r>
      <w:r w:rsidR="0059051B">
        <w:rPr>
          <w:rFonts w:asciiTheme="majorHAnsi" w:hAnsiTheme="majorHAnsi" w:cstheme="majorHAnsi"/>
          <w:iCs/>
        </w:rPr>
        <w:t>M</w:t>
      </w:r>
      <w:r>
        <w:rPr>
          <w:rFonts w:asciiTheme="majorHAnsi" w:hAnsiTheme="majorHAnsi" w:cstheme="majorHAnsi"/>
          <w:iCs/>
        </w:rPr>
        <w:t xml:space="preserve">arch. Looking </w:t>
      </w:r>
      <w:r w:rsidR="00230472">
        <w:rPr>
          <w:rFonts w:asciiTheme="majorHAnsi" w:hAnsiTheme="majorHAnsi" w:cstheme="majorHAnsi"/>
          <w:iCs/>
        </w:rPr>
        <w:t xml:space="preserve">to support </w:t>
      </w:r>
      <w:r>
        <w:rPr>
          <w:rFonts w:asciiTheme="majorHAnsi" w:hAnsiTheme="majorHAnsi" w:cstheme="majorHAnsi"/>
          <w:iCs/>
        </w:rPr>
        <w:t>a mix of capacity and planning</w:t>
      </w:r>
      <w:r w:rsidR="00230472">
        <w:rPr>
          <w:rFonts w:asciiTheme="majorHAnsi" w:hAnsiTheme="majorHAnsi" w:cstheme="majorHAnsi"/>
          <w:iCs/>
        </w:rPr>
        <w:t xml:space="preserve"> efforts, which is response to the note above about local capacity challenges</w:t>
      </w:r>
      <w:r>
        <w:rPr>
          <w:rFonts w:asciiTheme="majorHAnsi" w:hAnsiTheme="majorHAnsi" w:cstheme="majorHAnsi"/>
          <w:iCs/>
        </w:rPr>
        <w:t xml:space="preserve">. </w:t>
      </w:r>
      <w:r w:rsidR="00A23CF4">
        <w:rPr>
          <w:rFonts w:asciiTheme="majorHAnsi" w:hAnsiTheme="majorHAnsi" w:cstheme="majorHAnsi"/>
          <w:iCs/>
        </w:rPr>
        <w:t xml:space="preserve">Caitlin Chaffee with </w:t>
      </w:r>
      <w:r w:rsidR="00A23CF4">
        <w:rPr>
          <w:rFonts w:asciiTheme="majorHAnsi" w:hAnsiTheme="majorHAnsi" w:cstheme="majorHAnsi"/>
          <w:iCs/>
        </w:rPr>
        <w:t>NBNERR highlight</w:t>
      </w:r>
      <w:r w:rsidR="00A23CF4">
        <w:rPr>
          <w:rFonts w:asciiTheme="majorHAnsi" w:hAnsiTheme="majorHAnsi" w:cstheme="majorHAnsi"/>
          <w:iCs/>
        </w:rPr>
        <w:t>ed</w:t>
      </w:r>
      <w:r w:rsidR="00A23CF4">
        <w:rPr>
          <w:rFonts w:asciiTheme="majorHAnsi" w:hAnsiTheme="majorHAnsi" w:cstheme="majorHAnsi"/>
          <w:iCs/>
        </w:rPr>
        <w:t xml:space="preserve"> the need to fund people for grant writing and project support.</w:t>
      </w:r>
    </w:p>
    <w:p w14:paraId="4B8C3364" w14:textId="7F975EF7" w:rsidR="00F4444D" w:rsidRDefault="0053460A" w:rsidP="003B0597">
      <w:pPr>
        <w:pStyle w:val="ListParagraph"/>
        <w:numPr>
          <w:ilvl w:val="1"/>
          <w:numId w:val="20"/>
        </w:numPr>
        <w:spacing w:after="120"/>
        <w:contextualSpacing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The Executive Committee discussed the constraints on the funding</w:t>
      </w:r>
      <w:r w:rsidR="00E10E23">
        <w:rPr>
          <w:rFonts w:asciiTheme="majorHAnsi" w:hAnsiTheme="majorHAnsi" w:cstheme="majorHAnsi"/>
          <w:iCs/>
        </w:rPr>
        <w:t xml:space="preserve">. Currently, EPA is working on the guidance and advocating for </w:t>
      </w:r>
      <w:r w:rsidR="00A23CF4">
        <w:rPr>
          <w:rFonts w:asciiTheme="majorHAnsi" w:hAnsiTheme="majorHAnsi" w:cstheme="majorHAnsi"/>
          <w:iCs/>
        </w:rPr>
        <w:t xml:space="preserve">it to support </w:t>
      </w:r>
      <w:r w:rsidR="00E10E23">
        <w:rPr>
          <w:rFonts w:asciiTheme="majorHAnsi" w:hAnsiTheme="majorHAnsi" w:cstheme="majorHAnsi"/>
          <w:iCs/>
        </w:rPr>
        <w:t>CCMP implementation</w:t>
      </w:r>
      <w:r w:rsidR="00974E7C">
        <w:rPr>
          <w:rFonts w:asciiTheme="majorHAnsi" w:hAnsiTheme="majorHAnsi" w:cstheme="majorHAnsi"/>
          <w:iCs/>
        </w:rPr>
        <w:t xml:space="preserve">, capacity building, and other administrative priorities (such as Environmental Justice). </w:t>
      </w:r>
      <w:r w:rsidR="00D26911">
        <w:rPr>
          <w:rFonts w:asciiTheme="majorHAnsi" w:hAnsiTheme="majorHAnsi" w:cstheme="majorHAnsi"/>
          <w:iCs/>
        </w:rPr>
        <w:t>Additionally, the law stipulates that the funds will be spent until they are gon</w:t>
      </w:r>
      <w:r w:rsidR="00826BFE">
        <w:rPr>
          <w:rFonts w:asciiTheme="majorHAnsi" w:hAnsiTheme="majorHAnsi" w:cstheme="majorHAnsi"/>
          <w:iCs/>
        </w:rPr>
        <w:t xml:space="preserve">e with no deadline for spending. </w:t>
      </w:r>
      <w:r w:rsidR="008019D0">
        <w:rPr>
          <w:rFonts w:asciiTheme="majorHAnsi" w:hAnsiTheme="majorHAnsi" w:cstheme="majorHAnsi"/>
          <w:iCs/>
        </w:rPr>
        <w:t>Mik</w:t>
      </w:r>
      <w:r w:rsidR="00820D3B">
        <w:rPr>
          <w:rFonts w:asciiTheme="majorHAnsi" w:hAnsiTheme="majorHAnsi" w:cstheme="majorHAnsi"/>
          <w:iCs/>
        </w:rPr>
        <w:t xml:space="preserve">e stated that the NEPs requested that the funds would not require a </w:t>
      </w:r>
      <w:r w:rsidR="00A23CF4">
        <w:rPr>
          <w:rFonts w:asciiTheme="majorHAnsi" w:hAnsiTheme="majorHAnsi" w:cstheme="majorHAnsi"/>
          <w:iCs/>
        </w:rPr>
        <w:t xml:space="preserve">non-federal </w:t>
      </w:r>
      <w:r w:rsidR="00820D3B">
        <w:rPr>
          <w:rFonts w:asciiTheme="majorHAnsi" w:hAnsiTheme="majorHAnsi" w:cstheme="majorHAnsi"/>
          <w:iCs/>
        </w:rPr>
        <w:t>match</w:t>
      </w:r>
      <w:r w:rsidR="00A23CF4">
        <w:rPr>
          <w:rFonts w:asciiTheme="majorHAnsi" w:hAnsiTheme="majorHAnsi" w:cstheme="majorHAnsi"/>
          <w:iCs/>
        </w:rPr>
        <w:t xml:space="preserve"> to assure they can get spent</w:t>
      </w:r>
      <w:r w:rsidR="00820D3B">
        <w:rPr>
          <w:rFonts w:asciiTheme="majorHAnsi" w:hAnsiTheme="majorHAnsi" w:cstheme="majorHAnsi"/>
          <w:iCs/>
        </w:rPr>
        <w:t xml:space="preserve">. NBEP </w:t>
      </w:r>
      <w:r w:rsidR="00A23CF4">
        <w:rPr>
          <w:rFonts w:asciiTheme="majorHAnsi" w:hAnsiTheme="majorHAnsi" w:cstheme="majorHAnsi"/>
          <w:iCs/>
        </w:rPr>
        <w:t xml:space="preserve">will be in </w:t>
      </w:r>
      <w:r w:rsidR="00820D3B">
        <w:rPr>
          <w:rFonts w:asciiTheme="majorHAnsi" w:hAnsiTheme="majorHAnsi" w:cstheme="majorHAnsi"/>
          <w:iCs/>
        </w:rPr>
        <w:t xml:space="preserve">a good position to get </w:t>
      </w:r>
      <w:r w:rsidR="00A23CF4">
        <w:rPr>
          <w:rFonts w:asciiTheme="majorHAnsi" w:hAnsiTheme="majorHAnsi" w:cstheme="majorHAnsi"/>
          <w:iCs/>
        </w:rPr>
        <w:t>money</w:t>
      </w:r>
      <w:r w:rsidR="00820D3B">
        <w:rPr>
          <w:rFonts w:asciiTheme="majorHAnsi" w:hAnsiTheme="majorHAnsi" w:cstheme="majorHAnsi"/>
          <w:iCs/>
        </w:rPr>
        <w:t xml:space="preserve"> out the door quickly because of partnership with RWU</w:t>
      </w:r>
      <w:r w:rsidR="00A23CF4">
        <w:rPr>
          <w:rFonts w:asciiTheme="majorHAnsi" w:hAnsiTheme="majorHAnsi" w:cstheme="majorHAnsi"/>
          <w:iCs/>
        </w:rPr>
        <w:t xml:space="preserve"> and the process we are creating for the recently selected green infrastructure projects</w:t>
      </w:r>
      <w:r w:rsidR="00820D3B">
        <w:rPr>
          <w:rFonts w:asciiTheme="majorHAnsi" w:hAnsiTheme="majorHAnsi" w:cstheme="majorHAnsi"/>
          <w:iCs/>
        </w:rPr>
        <w:t xml:space="preserve">. </w:t>
      </w:r>
    </w:p>
    <w:p w14:paraId="217C994C" w14:textId="501DD375" w:rsidR="00FD0375" w:rsidRDefault="00FD0375" w:rsidP="003B38DB">
      <w:pPr>
        <w:pStyle w:val="ListParagraph"/>
        <w:numPr>
          <w:ilvl w:val="0"/>
          <w:numId w:val="20"/>
        </w:numPr>
        <w:spacing w:after="120"/>
        <w:ind w:left="994"/>
        <w:contextualSpacing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/>
        </w:rPr>
        <w:t>DEIJ Assessments.</w:t>
      </w:r>
      <w:r w:rsidR="00964905">
        <w:rPr>
          <w:rFonts w:asciiTheme="majorHAnsi" w:hAnsiTheme="majorHAnsi" w:cstheme="majorHAnsi"/>
          <w:i/>
        </w:rPr>
        <w:t xml:space="preserve"> </w:t>
      </w:r>
      <w:r w:rsidR="0022190F">
        <w:rPr>
          <w:rFonts w:asciiTheme="majorHAnsi" w:hAnsiTheme="majorHAnsi" w:cstheme="majorHAnsi"/>
          <w:iCs/>
        </w:rPr>
        <w:t>Survey r</w:t>
      </w:r>
      <w:r w:rsidR="00964905">
        <w:rPr>
          <w:rFonts w:asciiTheme="majorHAnsi" w:hAnsiTheme="majorHAnsi" w:cstheme="majorHAnsi"/>
          <w:iCs/>
        </w:rPr>
        <w:t xml:space="preserve">esults </w:t>
      </w:r>
      <w:r w:rsidR="00A23CF4">
        <w:rPr>
          <w:rFonts w:asciiTheme="majorHAnsi" w:hAnsiTheme="majorHAnsi" w:cstheme="majorHAnsi"/>
          <w:iCs/>
        </w:rPr>
        <w:t xml:space="preserve">from NBEP committee members and community members are available. </w:t>
      </w:r>
      <w:r w:rsidR="00964905">
        <w:rPr>
          <w:rFonts w:asciiTheme="majorHAnsi" w:hAnsiTheme="majorHAnsi" w:cstheme="majorHAnsi"/>
          <w:iCs/>
        </w:rPr>
        <w:t xml:space="preserve">NBEP </w:t>
      </w:r>
      <w:r w:rsidR="0022190F">
        <w:rPr>
          <w:rFonts w:asciiTheme="majorHAnsi" w:hAnsiTheme="majorHAnsi" w:cstheme="majorHAnsi"/>
          <w:iCs/>
        </w:rPr>
        <w:t>is planning</w:t>
      </w:r>
      <w:r w:rsidR="00964905">
        <w:rPr>
          <w:rFonts w:asciiTheme="majorHAnsi" w:hAnsiTheme="majorHAnsi" w:cstheme="majorHAnsi"/>
          <w:iCs/>
        </w:rPr>
        <w:t xml:space="preserve"> </w:t>
      </w:r>
      <w:r w:rsidR="00A23CF4">
        <w:rPr>
          <w:rFonts w:asciiTheme="majorHAnsi" w:hAnsiTheme="majorHAnsi" w:cstheme="majorHAnsi"/>
          <w:iCs/>
        </w:rPr>
        <w:t xml:space="preserve">a spring </w:t>
      </w:r>
      <w:r w:rsidR="00964905">
        <w:rPr>
          <w:rFonts w:asciiTheme="majorHAnsi" w:hAnsiTheme="majorHAnsi" w:cstheme="majorHAnsi"/>
          <w:iCs/>
        </w:rPr>
        <w:t>workshop</w:t>
      </w:r>
      <w:r w:rsidR="00A23CF4">
        <w:rPr>
          <w:rFonts w:asciiTheme="majorHAnsi" w:hAnsiTheme="majorHAnsi" w:cstheme="majorHAnsi"/>
          <w:iCs/>
        </w:rPr>
        <w:t xml:space="preserve"> with our consultants, staff, and the </w:t>
      </w:r>
      <w:r w:rsidR="00F60BD3">
        <w:rPr>
          <w:rFonts w:asciiTheme="majorHAnsi" w:hAnsiTheme="majorHAnsi" w:cstheme="majorHAnsi"/>
          <w:iCs/>
        </w:rPr>
        <w:t>S</w:t>
      </w:r>
      <w:r w:rsidR="0022190F">
        <w:rPr>
          <w:rFonts w:asciiTheme="majorHAnsi" w:hAnsiTheme="majorHAnsi" w:cstheme="majorHAnsi"/>
          <w:iCs/>
        </w:rPr>
        <w:t xml:space="preserve">teering </w:t>
      </w:r>
      <w:r w:rsidR="00F60BD3">
        <w:rPr>
          <w:rFonts w:asciiTheme="majorHAnsi" w:hAnsiTheme="majorHAnsi" w:cstheme="majorHAnsi"/>
          <w:iCs/>
        </w:rPr>
        <w:t>and S</w:t>
      </w:r>
      <w:r w:rsidR="0022190F">
        <w:rPr>
          <w:rFonts w:asciiTheme="majorHAnsi" w:hAnsiTheme="majorHAnsi" w:cstheme="majorHAnsi"/>
          <w:iCs/>
        </w:rPr>
        <w:t xml:space="preserve">cience </w:t>
      </w:r>
      <w:r w:rsidR="00F60BD3">
        <w:rPr>
          <w:rFonts w:asciiTheme="majorHAnsi" w:hAnsiTheme="majorHAnsi" w:cstheme="majorHAnsi"/>
          <w:iCs/>
        </w:rPr>
        <w:t>A</w:t>
      </w:r>
      <w:r w:rsidR="0022190F">
        <w:rPr>
          <w:rFonts w:asciiTheme="majorHAnsi" w:hAnsiTheme="majorHAnsi" w:cstheme="majorHAnsi"/>
          <w:iCs/>
        </w:rPr>
        <w:t xml:space="preserve">dvisory </w:t>
      </w:r>
      <w:r w:rsidR="00F60BD3">
        <w:rPr>
          <w:rFonts w:asciiTheme="majorHAnsi" w:hAnsiTheme="majorHAnsi" w:cstheme="majorHAnsi"/>
          <w:iCs/>
        </w:rPr>
        <w:t>C</w:t>
      </w:r>
      <w:r w:rsidR="0022190F">
        <w:rPr>
          <w:rFonts w:asciiTheme="majorHAnsi" w:hAnsiTheme="majorHAnsi" w:cstheme="majorHAnsi"/>
          <w:iCs/>
        </w:rPr>
        <w:t>ommittee</w:t>
      </w:r>
      <w:r w:rsidR="00A23CF4">
        <w:rPr>
          <w:rFonts w:asciiTheme="majorHAnsi" w:hAnsiTheme="majorHAnsi" w:cstheme="majorHAnsi"/>
          <w:iCs/>
        </w:rPr>
        <w:t>s</w:t>
      </w:r>
      <w:r w:rsidR="00F60BD3">
        <w:rPr>
          <w:rFonts w:asciiTheme="majorHAnsi" w:hAnsiTheme="majorHAnsi" w:cstheme="majorHAnsi"/>
          <w:iCs/>
        </w:rPr>
        <w:t xml:space="preserve"> to explore results and </w:t>
      </w:r>
      <w:r w:rsidR="00A23CF4">
        <w:rPr>
          <w:rFonts w:asciiTheme="majorHAnsi" w:hAnsiTheme="majorHAnsi" w:cstheme="majorHAnsi"/>
          <w:iCs/>
        </w:rPr>
        <w:t xml:space="preserve">decide how the NBEP partnership should </w:t>
      </w:r>
      <w:r w:rsidR="00F60BD3">
        <w:rPr>
          <w:rFonts w:asciiTheme="majorHAnsi" w:hAnsiTheme="majorHAnsi" w:cstheme="majorHAnsi"/>
          <w:iCs/>
        </w:rPr>
        <w:t>respond to them. Not a public workshop like initially planned. Once th</w:t>
      </w:r>
      <w:r w:rsidR="00A23CF4">
        <w:rPr>
          <w:rFonts w:asciiTheme="majorHAnsi" w:hAnsiTheme="majorHAnsi" w:cstheme="majorHAnsi"/>
          <w:iCs/>
        </w:rPr>
        <w:t>is</w:t>
      </w:r>
      <w:r w:rsidR="00F60BD3">
        <w:rPr>
          <w:rFonts w:asciiTheme="majorHAnsi" w:hAnsiTheme="majorHAnsi" w:cstheme="majorHAnsi"/>
          <w:iCs/>
        </w:rPr>
        <w:t xml:space="preserve"> internal group</w:t>
      </w:r>
      <w:r w:rsidR="00A23CF4">
        <w:rPr>
          <w:rFonts w:asciiTheme="majorHAnsi" w:hAnsiTheme="majorHAnsi" w:cstheme="majorHAnsi"/>
          <w:iCs/>
        </w:rPr>
        <w:t xml:space="preserve"> has made some decisions, we can hold a future event with other partners if appropriate. Mike emphasized that this DEIJ responds to our current realities (e.g., study area demographics, federal requirements) and efforts in this space will be </w:t>
      </w:r>
      <w:r w:rsidR="002B7769">
        <w:rPr>
          <w:rFonts w:asciiTheme="majorHAnsi" w:hAnsiTheme="majorHAnsi" w:cstheme="majorHAnsi"/>
          <w:iCs/>
        </w:rPr>
        <w:t xml:space="preserve">entwined in our </w:t>
      </w:r>
      <w:r w:rsidR="00A23CF4">
        <w:rPr>
          <w:rFonts w:asciiTheme="majorHAnsi" w:hAnsiTheme="majorHAnsi" w:cstheme="majorHAnsi"/>
          <w:iCs/>
        </w:rPr>
        <w:t xml:space="preserve">existing work and not represent a </w:t>
      </w:r>
      <w:r w:rsidR="002B7769">
        <w:rPr>
          <w:rFonts w:asciiTheme="majorHAnsi" w:hAnsiTheme="majorHAnsi" w:cstheme="majorHAnsi"/>
          <w:iCs/>
        </w:rPr>
        <w:t xml:space="preserve">shift </w:t>
      </w:r>
      <w:r w:rsidR="00A23CF4">
        <w:rPr>
          <w:rFonts w:asciiTheme="majorHAnsi" w:hAnsiTheme="majorHAnsi" w:cstheme="majorHAnsi"/>
          <w:iCs/>
        </w:rPr>
        <w:t xml:space="preserve">in organization </w:t>
      </w:r>
      <w:r w:rsidR="002B7769">
        <w:rPr>
          <w:rFonts w:asciiTheme="majorHAnsi" w:hAnsiTheme="majorHAnsi" w:cstheme="majorHAnsi"/>
          <w:iCs/>
        </w:rPr>
        <w:t xml:space="preserve">mission </w:t>
      </w:r>
      <w:r w:rsidR="00A23CF4">
        <w:rPr>
          <w:rFonts w:asciiTheme="majorHAnsi" w:hAnsiTheme="majorHAnsi" w:cstheme="majorHAnsi"/>
          <w:iCs/>
        </w:rPr>
        <w:t>or services</w:t>
      </w:r>
      <w:r w:rsidR="002B7769">
        <w:rPr>
          <w:rFonts w:asciiTheme="majorHAnsi" w:hAnsiTheme="majorHAnsi" w:cstheme="majorHAnsi"/>
          <w:iCs/>
        </w:rPr>
        <w:t>.</w:t>
      </w:r>
    </w:p>
    <w:p w14:paraId="2E70F2DA" w14:textId="0D2E1EC4" w:rsidR="002B7769" w:rsidRPr="00FD0375" w:rsidRDefault="002B7769" w:rsidP="003B38DB">
      <w:pPr>
        <w:pStyle w:val="ListParagraph"/>
        <w:numPr>
          <w:ilvl w:val="0"/>
          <w:numId w:val="20"/>
        </w:numPr>
        <w:spacing w:after="120"/>
        <w:ind w:left="994"/>
        <w:contextualSpacing w:val="0"/>
        <w:rPr>
          <w:rFonts w:asciiTheme="majorHAnsi" w:hAnsiTheme="majorHAnsi" w:cstheme="majorHAnsi"/>
          <w:iCs/>
        </w:rPr>
      </w:pPr>
      <w:r w:rsidRPr="002B7769">
        <w:rPr>
          <w:rFonts w:asciiTheme="majorHAnsi" w:hAnsiTheme="majorHAnsi" w:cstheme="majorHAnsi"/>
          <w:i/>
        </w:rPr>
        <w:t>Vision 2032</w:t>
      </w:r>
      <w:r>
        <w:rPr>
          <w:rFonts w:asciiTheme="majorHAnsi" w:hAnsiTheme="majorHAnsi" w:cstheme="majorHAnsi"/>
          <w:iCs/>
        </w:rPr>
        <w:t xml:space="preserve">. Extension to June 2023. Have the next meeting in </w:t>
      </w:r>
      <w:r w:rsidR="00A23CF4">
        <w:rPr>
          <w:rFonts w:asciiTheme="majorHAnsi" w:hAnsiTheme="majorHAnsi" w:cstheme="majorHAnsi"/>
          <w:iCs/>
        </w:rPr>
        <w:t>spring-summer when we can meet in person</w:t>
      </w:r>
      <w:r w:rsidR="00086C00">
        <w:rPr>
          <w:rFonts w:asciiTheme="majorHAnsi" w:hAnsiTheme="majorHAnsi" w:cstheme="majorHAnsi"/>
          <w:iCs/>
        </w:rPr>
        <w:t>.</w:t>
      </w:r>
      <w:r w:rsidR="00A23CF4">
        <w:rPr>
          <w:rFonts w:asciiTheme="majorHAnsi" w:hAnsiTheme="majorHAnsi" w:cstheme="majorHAnsi"/>
          <w:iCs/>
        </w:rPr>
        <w:t xml:space="preserve"> In the interim, a set of Action Planning Worksheets will be completed that will streamline completion of the Actions Plans that will form the core of the plan. </w:t>
      </w:r>
    </w:p>
    <w:p w14:paraId="49395B83" w14:textId="747B9A76" w:rsidR="00086C00" w:rsidRPr="00086C00" w:rsidRDefault="00CC3F2C" w:rsidP="003B38DB">
      <w:pPr>
        <w:pStyle w:val="ListParagraph"/>
        <w:numPr>
          <w:ilvl w:val="0"/>
          <w:numId w:val="18"/>
        </w:numPr>
        <w:spacing w:after="120"/>
        <w:ind w:right="-234"/>
        <w:contextualSpacing w:val="0"/>
        <w:rPr>
          <w:rFonts w:asciiTheme="majorHAnsi" w:hAnsiTheme="majorHAnsi" w:cstheme="majorHAnsi"/>
        </w:rPr>
      </w:pPr>
      <w:hyperlink r:id="rId14" w:history="1">
        <w:r w:rsidR="000418B6" w:rsidRPr="00ED0886">
          <w:rPr>
            <w:rStyle w:val="Hyperlink"/>
            <w:rFonts w:asciiTheme="majorHAnsi" w:hAnsiTheme="majorHAnsi" w:cstheme="majorHAnsi"/>
            <w:i/>
            <w:iCs/>
          </w:rPr>
          <w:t xml:space="preserve">Fisheries </w:t>
        </w:r>
        <w:r w:rsidR="00C43F67" w:rsidRPr="00ED0886">
          <w:rPr>
            <w:rStyle w:val="Hyperlink"/>
            <w:rFonts w:asciiTheme="majorHAnsi" w:hAnsiTheme="majorHAnsi" w:cstheme="majorHAnsi"/>
            <w:i/>
            <w:iCs/>
          </w:rPr>
          <w:t xml:space="preserve">Ecological Knowledge (FEK) </w:t>
        </w:r>
        <w:r w:rsidR="00ED0886" w:rsidRPr="00ED0886">
          <w:rPr>
            <w:rStyle w:val="Hyperlink"/>
            <w:rFonts w:asciiTheme="majorHAnsi" w:hAnsiTheme="majorHAnsi" w:cstheme="majorHAnsi"/>
            <w:i/>
            <w:iCs/>
          </w:rPr>
          <w:t>P</w:t>
        </w:r>
        <w:r w:rsidR="000418B6" w:rsidRPr="00ED0886">
          <w:rPr>
            <w:rStyle w:val="Hyperlink"/>
            <w:rFonts w:asciiTheme="majorHAnsi" w:hAnsiTheme="majorHAnsi" w:cstheme="majorHAnsi"/>
            <w:i/>
            <w:iCs/>
          </w:rPr>
          <w:t>roject</w:t>
        </w:r>
      </w:hyperlink>
      <w:r w:rsidR="00ED0886">
        <w:rPr>
          <w:rFonts w:asciiTheme="majorHAnsi" w:hAnsiTheme="majorHAnsi" w:cstheme="majorHAnsi"/>
          <w:iCs/>
        </w:rPr>
        <w:t xml:space="preserve">. </w:t>
      </w:r>
      <w:r w:rsidR="000418B6" w:rsidRPr="00ED5825">
        <w:rPr>
          <w:rFonts w:asciiTheme="majorHAnsi" w:hAnsiTheme="majorHAnsi" w:cstheme="majorHAnsi"/>
          <w:iCs/>
        </w:rPr>
        <w:t xml:space="preserve"> </w:t>
      </w:r>
      <w:r w:rsidR="008A406C">
        <w:rPr>
          <w:rFonts w:asciiTheme="majorHAnsi" w:hAnsiTheme="majorHAnsi" w:cstheme="majorHAnsi"/>
          <w:iCs/>
        </w:rPr>
        <w:t>Sarah Schumann</w:t>
      </w:r>
      <w:r w:rsidR="00595D14">
        <w:rPr>
          <w:rFonts w:asciiTheme="majorHAnsi" w:hAnsiTheme="majorHAnsi" w:cstheme="majorHAnsi"/>
          <w:iCs/>
        </w:rPr>
        <w:t xml:space="preserve"> of Shining Seas Fisheries Consulting</w:t>
      </w:r>
      <w:r w:rsidR="008A406C">
        <w:rPr>
          <w:rFonts w:asciiTheme="majorHAnsi" w:hAnsiTheme="majorHAnsi" w:cstheme="majorHAnsi"/>
          <w:iCs/>
        </w:rPr>
        <w:t xml:space="preserve"> c</w:t>
      </w:r>
      <w:r w:rsidR="00086C00">
        <w:rPr>
          <w:rFonts w:asciiTheme="majorHAnsi" w:hAnsiTheme="majorHAnsi" w:cstheme="majorHAnsi"/>
          <w:iCs/>
        </w:rPr>
        <w:t xml:space="preserve">reated a draft “next steps” paper </w:t>
      </w:r>
      <w:r w:rsidR="00A23CF4">
        <w:rPr>
          <w:rFonts w:asciiTheme="majorHAnsi" w:hAnsiTheme="majorHAnsi" w:cstheme="majorHAnsi"/>
          <w:iCs/>
        </w:rPr>
        <w:t xml:space="preserve">as a follow-up to her </w:t>
      </w:r>
      <w:r w:rsidR="00086C00">
        <w:rPr>
          <w:rFonts w:asciiTheme="majorHAnsi" w:hAnsiTheme="majorHAnsi" w:cstheme="majorHAnsi"/>
          <w:iCs/>
        </w:rPr>
        <w:t>final report and the workshop</w:t>
      </w:r>
      <w:r w:rsidR="00A23CF4">
        <w:rPr>
          <w:rFonts w:asciiTheme="majorHAnsi" w:hAnsiTheme="majorHAnsi" w:cstheme="majorHAnsi"/>
          <w:iCs/>
        </w:rPr>
        <w:t xml:space="preserve"> completed in fall 2021</w:t>
      </w:r>
      <w:r w:rsidR="00086C00">
        <w:rPr>
          <w:rFonts w:asciiTheme="majorHAnsi" w:hAnsiTheme="majorHAnsi" w:cstheme="majorHAnsi"/>
          <w:iCs/>
        </w:rPr>
        <w:t xml:space="preserve">. </w:t>
      </w:r>
      <w:r w:rsidR="00A23CF4">
        <w:rPr>
          <w:rFonts w:asciiTheme="majorHAnsi" w:hAnsiTheme="majorHAnsi" w:cstheme="majorHAnsi"/>
          <w:iCs/>
        </w:rPr>
        <w:t xml:space="preserve">We plan to continue our FEK work as an FEK Working Group, which </w:t>
      </w:r>
      <w:r w:rsidR="008A406C">
        <w:rPr>
          <w:rFonts w:asciiTheme="majorHAnsi" w:hAnsiTheme="majorHAnsi" w:cstheme="majorHAnsi"/>
          <w:iCs/>
        </w:rPr>
        <w:t xml:space="preserve">plans </w:t>
      </w:r>
      <w:r w:rsidR="00086C00">
        <w:rPr>
          <w:rFonts w:asciiTheme="majorHAnsi" w:hAnsiTheme="majorHAnsi" w:cstheme="majorHAnsi"/>
          <w:iCs/>
        </w:rPr>
        <w:t xml:space="preserve">to have a follow-up meeting with fishing folks to keep momentum. </w:t>
      </w:r>
      <w:r w:rsidR="00A23CF4">
        <w:rPr>
          <w:rFonts w:asciiTheme="majorHAnsi" w:hAnsiTheme="majorHAnsi" w:cstheme="majorHAnsi"/>
          <w:iCs/>
        </w:rPr>
        <w:t xml:space="preserve">Our hope is that </w:t>
      </w:r>
      <w:r w:rsidR="00086C00">
        <w:rPr>
          <w:rFonts w:asciiTheme="majorHAnsi" w:hAnsiTheme="majorHAnsi" w:cstheme="majorHAnsi"/>
          <w:iCs/>
        </w:rPr>
        <w:t>Boston U</w:t>
      </w:r>
      <w:r w:rsidR="00FA09F3">
        <w:rPr>
          <w:rFonts w:asciiTheme="majorHAnsi" w:hAnsiTheme="majorHAnsi" w:cstheme="majorHAnsi"/>
          <w:iCs/>
        </w:rPr>
        <w:t>niversity</w:t>
      </w:r>
      <w:r w:rsidR="00086C00">
        <w:rPr>
          <w:rFonts w:asciiTheme="majorHAnsi" w:hAnsiTheme="majorHAnsi" w:cstheme="majorHAnsi"/>
          <w:iCs/>
        </w:rPr>
        <w:t xml:space="preserve"> </w:t>
      </w:r>
      <w:r w:rsidR="00A23CF4">
        <w:rPr>
          <w:rFonts w:asciiTheme="majorHAnsi" w:hAnsiTheme="majorHAnsi" w:cstheme="majorHAnsi"/>
          <w:iCs/>
        </w:rPr>
        <w:t xml:space="preserve">will serve as the technical lead for this moving forward. </w:t>
      </w:r>
    </w:p>
    <w:p w14:paraId="183D527A" w14:textId="0A75F58A" w:rsidR="005C2975" w:rsidRPr="00BD4688" w:rsidRDefault="00FC06BF" w:rsidP="003B38DB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ajorHAnsi" w:hAnsiTheme="majorHAnsi" w:cstheme="majorHAnsi"/>
          <w:iCs/>
        </w:rPr>
      </w:pPr>
      <w:r w:rsidRPr="00BD4688">
        <w:rPr>
          <w:rFonts w:asciiTheme="majorHAnsi" w:hAnsiTheme="majorHAnsi" w:cstheme="majorHAnsi"/>
          <w:i/>
          <w:iCs/>
        </w:rPr>
        <w:t>Science Event</w:t>
      </w:r>
      <w:r w:rsidRPr="00BD4688">
        <w:rPr>
          <w:rFonts w:asciiTheme="majorHAnsi" w:hAnsiTheme="majorHAnsi" w:cstheme="majorHAnsi"/>
        </w:rPr>
        <w:t xml:space="preserve">. </w:t>
      </w:r>
      <w:r w:rsidR="007E74AD" w:rsidRPr="00BD4688">
        <w:rPr>
          <w:rFonts w:asciiTheme="majorHAnsi" w:hAnsiTheme="majorHAnsi" w:cstheme="majorHAnsi"/>
        </w:rPr>
        <w:t xml:space="preserve">The focus of the event is now shifting to plastics. </w:t>
      </w:r>
      <w:r w:rsidR="00824D50">
        <w:rPr>
          <w:rFonts w:asciiTheme="majorHAnsi" w:hAnsiTheme="majorHAnsi" w:cstheme="majorHAnsi"/>
        </w:rPr>
        <w:t xml:space="preserve">We are starting broad, thinking about plastics science and policy from micro to macro </w:t>
      </w:r>
      <w:r w:rsidR="007E74AD" w:rsidRPr="00BD4688">
        <w:rPr>
          <w:rFonts w:asciiTheme="majorHAnsi" w:hAnsiTheme="majorHAnsi" w:cstheme="majorHAnsi"/>
        </w:rPr>
        <w:t>pollution in the region</w:t>
      </w:r>
      <w:r w:rsidR="00BD4688" w:rsidRPr="00BD4688">
        <w:rPr>
          <w:rFonts w:asciiTheme="majorHAnsi" w:hAnsiTheme="majorHAnsi" w:cstheme="majorHAnsi"/>
        </w:rPr>
        <w:t xml:space="preserve">. The event is timely with three plastic bills with the RI General Assembly, and a new collaborative effort on micro- and nano-plastics at URI. </w:t>
      </w:r>
    </w:p>
    <w:p w14:paraId="62407F3A" w14:textId="48A81655" w:rsidR="0042546E" w:rsidRDefault="0042546E" w:rsidP="003B38DB">
      <w:pPr>
        <w:pStyle w:val="ListParagraph"/>
        <w:numPr>
          <w:ilvl w:val="0"/>
          <w:numId w:val="18"/>
        </w:numPr>
        <w:spacing w:after="120"/>
        <w:ind w:left="994"/>
        <w:contextualSpacing w:val="0"/>
        <w:rPr>
          <w:rFonts w:asciiTheme="majorHAnsi" w:hAnsiTheme="majorHAnsi" w:cstheme="majorHAnsi"/>
          <w:iCs/>
        </w:rPr>
      </w:pPr>
      <w:r w:rsidRPr="0042546E">
        <w:rPr>
          <w:rFonts w:asciiTheme="majorHAnsi" w:hAnsiTheme="majorHAnsi" w:cstheme="majorHAnsi"/>
          <w:i/>
          <w:iCs/>
        </w:rPr>
        <w:t>Land Use Update—Solar Arrays</w:t>
      </w:r>
      <w:r w:rsidRPr="0042546E">
        <w:rPr>
          <w:rFonts w:asciiTheme="majorHAnsi" w:hAnsiTheme="majorHAnsi" w:cstheme="majorHAnsi"/>
          <w:iCs/>
        </w:rPr>
        <w:t xml:space="preserve">. </w:t>
      </w:r>
      <w:r w:rsidR="007819D8">
        <w:rPr>
          <w:rFonts w:asciiTheme="majorHAnsi" w:hAnsiTheme="majorHAnsi" w:cstheme="majorHAnsi"/>
          <w:iCs/>
        </w:rPr>
        <w:t>Staff have collaborated with RIDEM, MassDEP, Mass Audubon, URI, Clark University, and others to complete new data analysis and draft a new science update that compiles</w:t>
      </w:r>
      <w:r w:rsidR="00EF0FBF">
        <w:rPr>
          <w:rFonts w:asciiTheme="majorHAnsi" w:hAnsiTheme="majorHAnsi" w:cstheme="majorHAnsi"/>
          <w:iCs/>
        </w:rPr>
        <w:t>,</w:t>
      </w:r>
      <w:r w:rsidR="007819D8">
        <w:rPr>
          <w:rFonts w:asciiTheme="majorHAnsi" w:hAnsiTheme="majorHAnsi" w:cstheme="majorHAnsi"/>
          <w:iCs/>
        </w:rPr>
        <w:t xml:space="preserve"> in plain language</w:t>
      </w:r>
      <w:r w:rsidR="00EF0FBF">
        <w:rPr>
          <w:rFonts w:asciiTheme="majorHAnsi" w:hAnsiTheme="majorHAnsi" w:cstheme="majorHAnsi"/>
          <w:iCs/>
        </w:rPr>
        <w:t>,</w:t>
      </w:r>
      <w:r w:rsidR="007819D8">
        <w:rPr>
          <w:rFonts w:asciiTheme="majorHAnsi" w:hAnsiTheme="majorHAnsi" w:cstheme="majorHAnsi"/>
          <w:iCs/>
        </w:rPr>
        <w:t xml:space="preserve"> new information on the land use impacts of solar arrays to </w:t>
      </w:r>
      <w:r w:rsidR="003B38DB">
        <w:rPr>
          <w:rFonts w:asciiTheme="majorHAnsi" w:hAnsiTheme="majorHAnsi" w:cstheme="majorHAnsi"/>
          <w:iCs/>
        </w:rPr>
        <w:t xml:space="preserve">stimulate discussion and drive informed </w:t>
      </w:r>
      <w:r w:rsidR="007819D8">
        <w:rPr>
          <w:rFonts w:asciiTheme="majorHAnsi" w:hAnsiTheme="majorHAnsi" w:cstheme="majorHAnsi"/>
          <w:iCs/>
        </w:rPr>
        <w:t>decision-making</w:t>
      </w:r>
      <w:r w:rsidR="003B38DB">
        <w:rPr>
          <w:rFonts w:asciiTheme="majorHAnsi" w:hAnsiTheme="majorHAnsi" w:cstheme="majorHAnsi"/>
          <w:iCs/>
        </w:rPr>
        <w:t xml:space="preserve"> about their installation. </w:t>
      </w:r>
    </w:p>
    <w:p w14:paraId="27197AB1" w14:textId="0404223E" w:rsidR="003B38DB" w:rsidRPr="003B38DB" w:rsidRDefault="003B38DB" w:rsidP="00841961">
      <w:pPr>
        <w:pStyle w:val="ListParagraph"/>
        <w:numPr>
          <w:ilvl w:val="0"/>
          <w:numId w:val="18"/>
        </w:numPr>
        <w:spacing w:after="280"/>
        <w:ind w:left="994"/>
        <w:contextualSpacing w:val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lastRenderedPageBreak/>
        <w:t xml:space="preserve">Outreach. </w:t>
      </w:r>
      <w:r w:rsidR="004F2581">
        <w:rPr>
          <w:rFonts w:asciiTheme="majorHAnsi" w:hAnsiTheme="majorHAnsi" w:cstheme="majorHAnsi"/>
          <w:iCs/>
        </w:rPr>
        <w:t>NBEP has</w:t>
      </w:r>
      <w:r w:rsidR="003B0597">
        <w:rPr>
          <w:rFonts w:asciiTheme="majorHAnsi" w:hAnsiTheme="majorHAnsi" w:cstheme="majorHAnsi"/>
          <w:iCs/>
        </w:rPr>
        <w:t xml:space="preserve"> offered </w:t>
      </w:r>
      <w:r w:rsidR="00841961">
        <w:rPr>
          <w:rFonts w:asciiTheme="majorHAnsi" w:hAnsiTheme="majorHAnsi" w:cstheme="majorHAnsi"/>
          <w:iCs/>
        </w:rPr>
        <w:t xml:space="preserve">multiple </w:t>
      </w:r>
      <w:r w:rsidR="004F2581">
        <w:rPr>
          <w:rFonts w:asciiTheme="majorHAnsi" w:hAnsiTheme="majorHAnsi" w:cstheme="majorHAnsi"/>
          <w:iCs/>
        </w:rPr>
        <w:t>presentations</w:t>
      </w:r>
      <w:r w:rsidR="00841961">
        <w:rPr>
          <w:rFonts w:asciiTheme="majorHAnsi" w:hAnsiTheme="majorHAnsi" w:cstheme="majorHAnsi"/>
          <w:iCs/>
        </w:rPr>
        <w:t xml:space="preserve">/attending workshops related to a range of NBEP projects over the last few months. </w:t>
      </w:r>
    </w:p>
    <w:p w14:paraId="39605D39" w14:textId="3D5543D2" w:rsidR="00DA5A68" w:rsidRPr="004F2581" w:rsidRDefault="00DA5A68" w:rsidP="00DA5A68">
      <w:pPr>
        <w:spacing w:after="120"/>
        <w:rPr>
          <w:rFonts w:asciiTheme="majorHAnsi" w:hAnsiTheme="majorHAnsi" w:cstheme="majorHAnsi"/>
          <w:b/>
          <w:smallCaps/>
        </w:rPr>
      </w:pPr>
      <w:r w:rsidRPr="004F2581">
        <w:rPr>
          <w:rFonts w:asciiTheme="majorHAnsi" w:hAnsiTheme="majorHAnsi" w:cstheme="majorHAnsi"/>
          <w:b/>
          <w:smallCaps/>
        </w:rPr>
        <w:t>Committee Member Updates</w:t>
      </w:r>
    </w:p>
    <w:p w14:paraId="60807698" w14:textId="397D8F80" w:rsidR="00D468D9" w:rsidRPr="00195C9B" w:rsidRDefault="00D468D9" w:rsidP="00195C9B">
      <w:pPr>
        <w:spacing w:after="120"/>
        <w:ind w:left="270"/>
        <w:rPr>
          <w:rFonts w:asciiTheme="majorHAnsi" w:hAnsiTheme="majorHAnsi" w:cstheme="majorHAnsi"/>
        </w:rPr>
      </w:pPr>
      <w:r w:rsidRPr="00195C9B">
        <w:rPr>
          <w:rFonts w:asciiTheme="majorHAnsi" w:hAnsiTheme="majorHAnsi" w:cstheme="majorHAnsi"/>
          <w:bCs/>
          <w:u w:val="single"/>
        </w:rPr>
        <w:t>Jonathan Stone</w:t>
      </w:r>
      <w:r w:rsidRPr="00195C9B">
        <w:rPr>
          <w:rFonts w:asciiTheme="majorHAnsi" w:hAnsiTheme="majorHAnsi" w:cstheme="majorHAnsi"/>
        </w:rPr>
        <w:t xml:space="preserve"> </w:t>
      </w:r>
      <w:r w:rsidR="003B0597">
        <w:rPr>
          <w:rFonts w:asciiTheme="majorHAnsi" w:hAnsiTheme="majorHAnsi" w:cstheme="majorHAnsi"/>
        </w:rPr>
        <w:t xml:space="preserve">with STB </w:t>
      </w:r>
      <w:r w:rsidRPr="00195C9B">
        <w:rPr>
          <w:rFonts w:asciiTheme="majorHAnsi" w:hAnsiTheme="majorHAnsi" w:cstheme="majorHAnsi"/>
        </w:rPr>
        <w:t xml:space="preserve">expects </w:t>
      </w:r>
      <w:r w:rsidR="003B0597">
        <w:rPr>
          <w:rFonts w:asciiTheme="majorHAnsi" w:hAnsiTheme="majorHAnsi" w:cstheme="majorHAnsi"/>
        </w:rPr>
        <w:t>his B</w:t>
      </w:r>
      <w:r w:rsidRPr="00195C9B">
        <w:rPr>
          <w:rFonts w:asciiTheme="majorHAnsi" w:hAnsiTheme="majorHAnsi" w:cstheme="majorHAnsi"/>
        </w:rPr>
        <w:t xml:space="preserve">oard to vote to approve </w:t>
      </w:r>
      <w:r w:rsidR="003B0597">
        <w:rPr>
          <w:rFonts w:asciiTheme="majorHAnsi" w:hAnsiTheme="majorHAnsi" w:cstheme="majorHAnsi"/>
        </w:rPr>
        <w:t xml:space="preserve">their new </w:t>
      </w:r>
      <w:r w:rsidRPr="00195C9B">
        <w:rPr>
          <w:rFonts w:asciiTheme="majorHAnsi" w:hAnsiTheme="majorHAnsi" w:cstheme="majorHAnsi"/>
        </w:rPr>
        <w:t xml:space="preserve">strategic plan; </w:t>
      </w:r>
      <w:r w:rsidR="0065298B" w:rsidRPr="00195C9B">
        <w:rPr>
          <w:rFonts w:asciiTheme="majorHAnsi" w:hAnsiTheme="majorHAnsi" w:cstheme="majorHAnsi"/>
        </w:rPr>
        <w:t xml:space="preserve">(1) </w:t>
      </w:r>
      <w:r w:rsidRPr="00195C9B">
        <w:rPr>
          <w:rFonts w:asciiTheme="majorHAnsi" w:hAnsiTheme="majorHAnsi" w:cstheme="majorHAnsi"/>
        </w:rPr>
        <w:t xml:space="preserve">making commitment to increasing capacity at organization for project work (coordinate, initiate, and </w:t>
      </w:r>
      <w:r w:rsidR="003B0597">
        <w:rPr>
          <w:rFonts w:asciiTheme="majorHAnsi" w:hAnsiTheme="majorHAnsi" w:cstheme="majorHAnsi"/>
        </w:rPr>
        <w:t>complete</w:t>
      </w:r>
      <w:r w:rsidRPr="00195C9B">
        <w:rPr>
          <w:rFonts w:asciiTheme="majorHAnsi" w:hAnsiTheme="majorHAnsi" w:cstheme="majorHAnsi"/>
        </w:rPr>
        <w:t xml:space="preserve"> projects); want to help p</w:t>
      </w:r>
      <w:r w:rsidR="003B0597">
        <w:rPr>
          <w:rFonts w:asciiTheme="majorHAnsi" w:hAnsiTheme="majorHAnsi" w:cstheme="majorHAnsi"/>
        </w:rPr>
        <w:t xml:space="preserve">artner </w:t>
      </w:r>
      <w:r w:rsidRPr="00195C9B">
        <w:rPr>
          <w:rFonts w:asciiTheme="majorHAnsi" w:hAnsiTheme="majorHAnsi" w:cstheme="majorHAnsi"/>
        </w:rPr>
        <w:t xml:space="preserve">organizations move from concept to shovels; (“clone Wenley” initiative); </w:t>
      </w:r>
      <w:r w:rsidR="0065298B" w:rsidRPr="00195C9B">
        <w:rPr>
          <w:rFonts w:asciiTheme="majorHAnsi" w:hAnsiTheme="majorHAnsi" w:cstheme="majorHAnsi"/>
        </w:rPr>
        <w:t>(2) establish 3 EJ strategies to execute over the next few years; have a lease to open new aquarium in Gateway Center in Newport; planning several features</w:t>
      </w:r>
      <w:r w:rsidR="00C24F4E" w:rsidRPr="00195C9B">
        <w:rPr>
          <w:rFonts w:asciiTheme="majorHAnsi" w:hAnsiTheme="majorHAnsi" w:cstheme="majorHAnsi"/>
        </w:rPr>
        <w:t xml:space="preserve"> – engage with partners through traveling exhibits (what partners do)</w:t>
      </w:r>
      <w:r w:rsidR="003653C2" w:rsidRPr="00195C9B">
        <w:rPr>
          <w:rFonts w:asciiTheme="majorHAnsi" w:hAnsiTheme="majorHAnsi" w:cstheme="majorHAnsi"/>
        </w:rPr>
        <w:t xml:space="preserve">, creating multi-purpose room to launch speaking series, </w:t>
      </w:r>
      <w:r w:rsidR="00E16B51" w:rsidRPr="00195C9B">
        <w:rPr>
          <w:rFonts w:asciiTheme="majorHAnsi" w:hAnsiTheme="majorHAnsi" w:cstheme="majorHAnsi"/>
        </w:rPr>
        <w:t>interesting in developing student internships at</w:t>
      </w:r>
      <w:r w:rsidR="003B0597">
        <w:rPr>
          <w:rFonts w:asciiTheme="majorHAnsi" w:hAnsiTheme="majorHAnsi" w:cstheme="majorHAnsi"/>
        </w:rPr>
        <w:t xml:space="preserve"> the high school </w:t>
      </w:r>
      <w:r w:rsidR="00E16B51" w:rsidRPr="00195C9B">
        <w:rPr>
          <w:rFonts w:asciiTheme="majorHAnsi" w:hAnsiTheme="majorHAnsi" w:cstheme="majorHAnsi"/>
        </w:rPr>
        <w:t>and college level</w:t>
      </w:r>
      <w:r w:rsidR="00716FFD" w:rsidRPr="00195C9B">
        <w:rPr>
          <w:rFonts w:asciiTheme="majorHAnsi" w:hAnsiTheme="majorHAnsi" w:cstheme="majorHAnsi"/>
        </w:rPr>
        <w:t xml:space="preserve"> (particularly in animal husbandry)</w:t>
      </w:r>
      <w:r w:rsidR="003B0597">
        <w:rPr>
          <w:rFonts w:asciiTheme="majorHAnsi" w:hAnsiTheme="majorHAnsi" w:cstheme="majorHAnsi"/>
        </w:rPr>
        <w:t>.</w:t>
      </w:r>
    </w:p>
    <w:p w14:paraId="2336E026" w14:textId="120F85D4" w:rsidR="00D15235" w:rsidRDefault="00DA68A7" w:rsidP="00841961">
      <w:pPr>
        <w:spacing w:after="40"/>
        <w:ind w:left="270"/>
        <w:rPr>
          <w:rFonts w:asciiTheme="majorHAnsi" w:hAnsiTheme="majorHAnsi" w:cstheme="majorHAnsi"/>
        </w:rPr>
      </w:pPr>
      <w:r w:rsidRPr="00B11593">
        <w:rPr>
          <w:rFonts w:asciiTheme="majorHAnsi" w:hAnsiTheme="majorHAnsi" w:cstheme="majorHAnsi"/>
          <w:bCs/>
          <w:u w:val="single"/>
        </w:rPr>
        <w:t>Sue Kiernan</w:t>
      </w:r>
      <w:r w:rsidRPr="00B11593">
        <w:rPr>
          <w:rFonts w:asciiTheme="majorHAnsi" w:hAnsiTheme="majorHAnsi" w:cstheme="majorHAnsi"/>
        </w:rPr>
        <w:t xml:space="preserve"> with RIDEM announced </w:t>
      </w:r>
      <w:r w:rsidR="003B0597">
        <w:rPr>
          <w:rFonts w:asciiTheme="majorHAnsi" w:hAnsiTheme="majorHAnsi" w:cstheme="majorHAnsi"/>
        </w:rPr>
        <w:t>P</w:t>
      </w:r>
      <w:r w:rsidRPr="00B11593">
        <w:rPr>
          <w:rFonts w:asciiTheme="majorHAnsi" w:hAnsiTheme="majorHAnsi" w:cstheme="majorHAnsi"/>
        </w:rPr>
        <w:t xml:space="preserve">riority </w:t>
      </w:r>
      <w:r w:rsidR="003B0597">
        <w:rPr>
          <w:rFonts w:asciiTheme="majorHAnsi" w:hAnsiTheme="majorHAnsi" w:cstheme="majorHAnsi"/>
        </w:rPr>
        <w:t>Pr</w:t>
      </w:r>
      <w:r w:rsidRPr="00B11593">
        <w:rPr>
          <w:rFonts w:asciiTheme="majorHAnsi" w:hAnsiTheme="majorHAnsi" w:cstheme="majorHAnsi"/>
        </w:rPr>
        <w:t xml:space="preserve">oject </w:t>
      </w:r>
      <w:r w:rsidR="003B0597">
        <w:rPr>
          <w:rFonts w:asciiTheme="majorHAnsi" w:hAnsiTheme="majorHAnsi" w:cstheme="majorHAnsi"/>
        </w:rPr>
        <w:t>L</w:t>
      </w:r>
      <w:r w:rsidRPr="00B11593">
        <w:rPr>
          <w:rFonts w:asciiTheme="majorHAnsi" w:hAnsiTheme="majorHAnsi" w:cstheme="majorHAnsi"/>
        </w:rPr>
        <w:t xml:space="preserve">ist </w:t>
      </w:r>
      <w:r w:rsidR="003B0597">
        <w:rPr>
          <w:rFonts w:asciiTheme="majorHAnsi" w:hAnsiTheme="majorHAnsi" w:cstheme="majorHAnsi"/>
        </w:rPr>
        <w:t xml:space="preserve">(PPL) </w:t>
      </w:r>
      <w:r w:rsidRPr="00B11593">
        <w:rPr>
          <w:rFonts w:asciiTheme="majorHAnsi" w:hAnsiTheme="majorHAnsi" w:cstheme="majorHAnsi"/>
        </w:rPr>
        <w:t>process is open (people need to get their projects on the list to use S</w:t>
      </w:r>
      <w:r w:rsidR="003B0597">
        <w:rPr>
          <w:rFonts w:asciiTheme="majorHAnsi" w:hAnsiTheme="majorHAnsi" w:cstheme="majorHAnsi"/>
        </w:rPr>
        <w:t xml:space="preserve">tate </w:t>
      </w:r>
      <w:r w:rsidRPr="00B11593">
        <w:rPr>
          <w:rFonts w:asciiTheme="majorHAnsi" w:hAnsiTheme="majorHAnsi" w:cstheme="majorHAnsi"/>
        </w:rPr>
        <w:t>R</w:t>
      </w:r>
      <w:r w:rsidR="003B0597">
        <w:rPr>
          <w:rFonts w:asciiTheme="majorHAnsi" w:hAnsiTheme="majorHAnsi" w:cstheme="majorHAnsi"/>
        </w:rPr>
        <w:t xml:space="preserve">evolving Loan </w:t>
      </w:r>
      <w:r w:rsidRPr="00B11593">
        <w:rPr>
          <w:rFonts w:asciiTheme="majorHAnsi" w:hAnsiTheme="majorHAnsi" w:cstheme="majorHAnsi"/>
        </w:rPr>
        <w:t>F</w:t>
      </w:r>
      <w:r w:rsidR="003B0597">
        <w:rPr>
          <w:rFonts w:asciiTheme="majorHAnsi" w:hAnsiTheme="majorHAnsi" w:cstheme="majorHAnsi"/>
        </w:rPr>
        <w:t>unds</w:t>
      </w:r>
      <w:r w:rsidRPr="00B11593">
        <w:rPr>
          <w:rFonts w:asciiTheme="majorHAnsi" w:hAnsiTheme="majorHAnsi" w:cstheme="majorHAnsi"/>
        </w:rPr>
        <w:t xml:space="preserve"> money); </w:t>
      </w:r>
      <w:r w:rsidR="003B0597">
        <w:rPr>
          <w:rFonts w:asciiTheme="majorHAnsi" w:hAnsiTheme="majorHAnsi" w:cstheme="majorHAnsi"/>
        </w:rPr>
        <w:t xml:space="preserve">want to see projects from </w:t>
      </w:r>
      <w:r w:rsidRPr="00B11593">
        <w:rPr>
          <w:rFonts w:asciiTheme="majorHAnsi" w:hAnsiTheme="majorHAnsi" w:cstheme="majorHAnsi"/>
        </w:rPr>
        <w:t xml:space="preserve">municipalities. </w:t>
      </w:r>
      <w:r w:rsidR="003B0597">
        <w:rPr>
          <w:rFonts w:asciiTheme="majorHAnsi" w:hAnsiTheme="majorHAnsi" w:cstheme="majorHAnsi"/>
        </w:rPr>
        <w:t xml:space="preserve">Putting </w:t>
      </w:r>
      <w:r w:rsidRPr="00B11593">
        <w:rPr>
          <w:rFonts w:asciiTheme="majorHAnsi" w:hAnsiTheme="majorHAnsi" w:cstheme="majorHAnsi"/>
        </w:rPr>
        <w:t xml:space="preserve">on </w:t>
      </w:r>
      <w:r w:rsidR="003B0597">
        <w:rPr>
          <w:rFonts w:asciiTheme="majorHAnsi" w:hAnsiTheme="majorHAnsi" w:cstheme="majorHAnsi"/>
        </w:rPr>
        <w:t xml:space="preserve">project on </w:t>
      </w:r>
      <w:r w:rsidRPr="00B11593">
        <w:rPr>
          <w:rFonts w:asciiTheme="majorHAnsi" w:hAnsiTheme="majorHAnsi" w:cstheme="majorHAnsi"/>
        </w:rPr>
        <w:t xml:space="preserve">the list makes </w:t>
      </w:r>
      <w:r w:rsidR="003B0597">
        <w:rPr>
          <w:rFonts w:asciiTheme="majorHAnsi" w:hAnsiTheme="majorHAnsi" w:cstheme="majorHAnsi"/>
        </w:rPr>
        <w:t>it</w:t>
      </w:r>
      <w:r w:rsidRPr="00B11593">
        <w:rPr>
          <w:rFonts w:asciiTheme="majorHAnsi" w:hAnsiTheme="majorHAnsi" w:cstheme="majorHAnsi"/>
        </w:rPr>
        <w:t xml:space="preserve"> eligible for funding, it doesn’t commit money. Joe Haberek is now the Surface Water Administrator </w:t>
      </w:r>
      <w:r w:rsidR="004B4223" w:rsidRPr="00B11593">
        <w:rPr>
          <w:rFonts w:asciiTheme="majorHAnsi" w:hAnsiTheme="majorHAnsi" w:cstheme="majorHAnsi"/>
        </w:rPr>
        <w:t xml:space="preserve">and RIDEM will be hiring a new RIDPES </w:t>
      </w:r>
      <w:r w:rsidR="003B0597">
        <w:rPr>
          <w:rFonts w:asciiTheme="majorHAnsi" w:hAnsiTheme="majorHAnsi" w:cstheme="majorHAnsi"/>
        </w:rPr>
        <w:t>C</w:t>
      </w:r>
      <w:r w:rsidR="004B4223" w:rsidRPr="00B11593">
        <w:rPr>
          <w:rFonts w:asciiTheme="majorHAnsi" w:hAnsiTheme="majorHAnsi" w:cstheme="majorHAnsi"/>
        </w:rPr>
        <w:t>oordinator</w:t>
      </w:r>
      <w:r w:rsidRPr="00B11593">
        <w:rPr>
          <w:rFonts w:asciiTheme="majorHAnsi" w:hAnsiTheme="majorHAnsi" w:cstheme="majorHAnsi"/>
        </w:rPr>
        <w:t xml:space="preserve">. Next FW rule implementation </w:t>
      </w:r>
      <w:r w:rsidR="00E84FCD" w:rsidRPr="00B11593">
        <w:rPr>
          <w:rFonts w:asciiTheme="majorHAnsi" w:hAnsiTheme="majorHAnsi" w:cstheme="majorHAnsi"/>
        </w:rPr>
        <w:t xml:space="preserve">meeting is </w:t>
      </w:r>
      <w:r w:rsidRPr="00B11593">
        <w:rPr>
          <w:rFonts w:asciiTheme="majorHAnsi" w:hAnsiTheme="majorHAnsi" w:cstheme="majorHAnsi"/>
        </w:rPr>
        <w:t>on Feb</w:t>
      </w:r>
      <w:r w:rsidR="003B0597">
        <w:rPr>
          <w:rFonts w:asciiTheme="majorHAnsi" w:hAnsiTheme="majorHAnsi" w:cstheme="majorHAnsi"/>
        </w:rPr>
        <w:t>ruary</w:t>
      </w:r>
      <w:r w:rsidRPr="00B11593">
        <w:rPr>
          <w:rFonts w:asciiTheme="majorHAnsi" w:hAnsiTheme="majorHAnsi" w:cstheme="majorHAnsi"/>
        </w:rPr>
        <w:t xml:space="preserve"> 28</w:t>
      </w:r>
      <w:r w:rsidRPr="00B11593">
        <w:rPr>
          <w:rFonts w:asciiTheme="majorHAnsi" w:hAnsiTheme="majorHAnsi" w:cstheme="majorHAnsi"/>
          <w:vertAlign w:val="superscript"/>
        </w:rPr>
        <w:t>th</w:t>
      </w:r>
      <w:r w:rsidRPr="00B11593">
        <w:rPr>
          <w:rFonts w:asciiTheme="majorHAnsi" w:hAnsiTheme="majorHAnsi" w:cstheme="majorHAnsi"/>
        </w:rPr>
        <w:t xml:space="preserve"> at 3pm. Rules go into effect July 1</w:t>
      </w:r>
      <w:r w:rsidR="003B0597" w:rsidRPr="003B0597">
        <w:rPr>
          <w:rFonts w:asciiTheme="majorHAnsi" w:hAnsiTheme="majorHAnsi" w:cstheme="majorHAnsi"/>
          <w:vertAlign w:val="superscript"/>
        </w:rPr>
        <w:t>st</w:t>
      </w:r>
      <w:r w:rsidRPr="00B11593">
        <w:rPr>
          <w:rFonts w:asciiTheme="majorHAnsi" w:hAnsiTheme="majorHAnsi" w:cstheme="majorHAnsi"/>
        </w:rPr>
        <w:t xml:space="preserve">. </w:t>
      </w:r>
      <w:r w:rsidR="00B11593" w:rsidRPr="00B11593">
        <w:rPr>
          <w:rFonts w:asciiTheme="majorHAnsi" w:hAnsiTheme="majorHAnsi" w:cstheme="majorHAnsi"/>
        </w:rPr>
        <w:t xml:space="preserve">The Governor's proposed budget includes 9 new FTEs for </w:t>
      </w:r>
      <w:r w:rsidR="003B0597">
        <w:rPr>
          <w:rFonts w:asciiTheme="majorHAnsi" w:hAnsiTheme="majorHAnsi" w:cstheme="majorHAnsi"/>
        </w:rPr>
        <w:t>RI</w:t>
      </w:r>
      <w:r w:rsidR="00B11593" w:rsidRPr="00B11593">
        <w:rPr>
          <w:rFonts w:asciiTheme="majorHAnsi" w:hAnsiTheme="majorHAnsi" w:cstheme="majorHAnsi"/>
        </w:rPr>
        <w:t xml:space="preserve">DEM with 6 allocated to the Environmental Protection </w:t>
      </w:r>
      <w:r w:rsidR="003B0597">
        <w:rPr>
          <w:rFonts w:asciiTheme="majorHAnsi" w:hAnsiTheme="majorHAnsi" w:cstheme="majorHAnsi"/>
        </w:rPr>
        <w:t>B</w:t>
      </w:r>
      <w:r w:rsidR="00B11593" w:rsidRPr="00B11593">
        <w:rPr>
          <w:rFonts w:asciiTheme="majorHAnsi" w:hAnsiTheme="majorHAnsi" w:cstheme="majorHAnsi"/>
        </w:rPr>
        <w:t>ranch.</w:t>
      </w:r>
      <w:r w:rsidR="00B115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Governor’s green bond made it into the budget</w:t>
      </w:r>
      <w:r w:rsidR="00D109F4">
        <w:rPr>
          <w:rFonts w:asciiTheme="majorHAnsi" w:hAnsiTheme="majorHAnsi" w:cstheme="majorHAnsi"/>
        </w:rPr>
        <w:t xml:space="preserve"> as well</w:t>
      </w:r>
      <w:r w:rsidR="003B0597">
        <w:rPr>
          <w:rFonts w:asciiTheme="majorHAnsi" w:hAnsiTheme="majorHAnsi" w:cstheme="majorHAnsi"/>
        </w:rPr>
        <w:t>, which includes</w:t>
      </w:r>
      <w:r w:rsidR="00D15235">
        <w:rPr>
          <w:rFonts w:asciiTheme="majorHAnsi" w:hAnsiTheme="majorHAnsi" w:cstheme="majorHAnsi"/>
        </w:rPr>
        <w:t>:</w:t>
      </w:r>
    </w:p>
    <w:p w14:paraId="11EF43D0" w14:textId="739FCB1F" w:rsidR="006B1AFA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$3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 xml:space="preserve">DEM Open Space State Land Acquisition </w:t>
      </w:r>
    </w:p>
    <w:p w14:paraId="2EA00A91" w14:textId="44EDBFE4" w:rsidR="006B1AFA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$2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>DEM Open Space Local Land Acquisition Grants</w:t>
      </w:r>
    </w:p>
    <w:p w14:paraId="6361F073" w14:textId="1CF3AC1D" w:rsidR="006B1AFA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$4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>DEM Brownfields Remediation Grants</w:t>
      </w:r>
    </w:p>
    <w:p w14:paraId="6EAD2618" w14:textId="6E1823F7" w:rsidR="006B1AFA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$3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>DEM Watershed Restoration projects</w:t>
      </w:r>
    </w:p>
    <w:p w14:paraId="30C8515C" w14:textId="46C68986" w:rsidR="004B4DD2" w:rsidRPr="004B4DD2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$3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>DEM Forest Conservation projects</w:t>
      </w:r>
    </w:p>
    <w:p w14:paraId="06D9F9B9" w14:textId="32FC4350" w:rsidR="004B4DD2" w:rsidRPr="004B4DD2" w:rsidRDefault="004B4DD2" w:rsidP="00841961">
      <w:pPr>
        <w:pStyle w:val="ListParagraph"/>
        <w:numPr>
          <w:ilvl w:val="0"/>
          <w:numId w:val="21"/>
        </w:numPr>
        <w:spacing w:after="40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$2 million for </w:t>
      </w:r>
      <w:r w:rsidR="003B0597">
        <w:rPr>
          <w:rFonts w:asciiTheme="majorHAnsi" w:hAnsiTheme="majorHAnsi" w:cstheme="majorHAnsi"/>
        </w:rPr>
        <w:t>RI</w:t>
      </w:r>
      <w:r w:rsidRPr="004B4DD2">
        <w:rPr>
          <w:rFonts w:asciiTheme="majorHAnsi" w:hAnsiTheme="majorHAnsi" w:cstheme="majorHAnsi"/>
        </w:rPr>
        <w:t>DEM Recreational Grants</w:t>
      </w:r>
    </w:p>
    <w:p w14:paraId="734DF011" w14:textId="77487852" w:rsidR="004B4DD2" w:rsidRPr="004B4DD2" w:rsidRDefault="004B4DD2" w:rsidP="00841961">
      <w:pPr>
        <w:pStyle w:val="ListParagraph"/>
        <w:numPr>
          <w:ilvl w:val="0"/>
          <w:numId w:val="21"/>
        </w:numPr>
        <w:spacing w:after="40"/>
        <w:ind w:left="994" w:right="-252"/>
        <w:contextualSpacing w:val="0"/>
        <w:rPr>
          <w:rFonts w:asciiTheme="majorHAnsi" w:hAnsiTheme="majorHAnsi" w:cstheme="majorHAnsi"/>
        </w:rPr>
      </w:pPr>
      <w:r w:rsidRPr="004B4DD2">
        <w:rPr>
          <w:rFonts w:asciiTheme="majorHAnsi" w:hAnsiTheme="majorHAnsi" w:cstheme="majorHAnsi"/>
        </w:rPr>
        <w:t xml:space="preserve">$16 million for the RI Infrastructure Bank </w:t>
      </w:r>
      <w:r w:rsidR="003B0597">
        <w:rPr>
          <w:rFonts w:asciiTheme="majorHAnsi" w:hAnsiTheme="majorHAnsi" w:cstheme="majorHAnsi"/>
        </w:rPr>
        <w:t xml:space="preserve">(RIIB) </w:t>
      </w:r>
      <w:r w:rsidRPr="004B4DD2">
        <w:rPr>
          <w:rFonts w:asciiTheme="majorHAnsi" w:hAnsiTheme="majorHAnsi" w:cstheme="majorHAnsi"/>
        </w:rPr>
        <w:t xml:space="preserve">Municipal Resiliency </w:t>
      </w:r>
      <w:r w:rsidR="003B0597">
        <w:rPr>
          <w:rFonts w:asciiTheme="majorHAnsi" w:hAnsiTheme="majorHAnsi" w:cstheme="majorHAnsi"/>
        </w:rPr>
        <w:t xml:space="preserve">Program (MRP) </w:t>
      </w:r>
      <w:r w:rsidRPr="004B4DD2">
        <w:rPr>
          <w:rFonts w:asciiTheme="majorHAnsi" w:hAnsiTheme="majorHAnsi" w:cstheme="majorHAnsi"/>
        </w:rPr>
        <w:t>Matching Grants</w:t>
      </w:r>
    </w:p>
    <w:p w14:paraId="0E649391" w14:textId="77777777" w:rsidR="00B11593" w:rsidRDefault="004B4DD2" w:rsidP="001B42C4">
      <w:pPr>
        <w:pStyle w:val="ListParagraph"/>
        <w:numPr>
          <w:ilvl w:val="0"/>
          <w:numId w:val="21"/>
        </w:numPr>
        <w:spacing w:after="120"/>
        <w:ind w:left="994"/>
        <w:contextualSpacing w:val="0"/>
        <w:rPr>
          <w:rFonts w:asciiTheme="majorHAnsi" w:hAnsiTheme="majorHAnsi" w:cstheme="majorHAnsi"/>
        </w:rPr>
      </w:pPr>
      <w:r w:rsidRPr="00B11593">
        <w:rPr>
          <w:rFonts w:asciiTheme="majorHAnsi" w:hAnsiTheme="majorHAnsi" w:cstheme="majorHAnsi"/>
        </w:rPr>
        <w:t>$ 5 million for the RIIB Small Business Green Energy Loan Program</w:t>
      </w:r>
    </w:p>
    <w:p w14:paraId="28159EF9" w14:textId="75B3E69A" w:rsidR="00D468D9" w:rsidRPr="00911CCC" w:rsidRDefault="00673523" w:rsidP="00911CCC">
      <w:pPr>
        <w:spacing w:after="120"/>
        <w:ind w:left="360"/>
        <w:rPr>
          <w:rFonts w:asciiTheme="majorHAnsi" w:hAnsiTheme="majorHAnsi" w:cstheme="majorHAnsi"/>
        </w:rPr>
      </w:pPr>
      <w:r w:rsidRPr="00911CCC">
        <w:rPr>
          <w:rFonts w:asciiTheme="majorHAnsi" w:hAnsiTheme="majorHAnsi" w:cstheme="majorHAnsi"/>
          <w:u w:val="single"/>
        </w:rPr>
        <w:t>Caitlin Chaffee</w:t>
      </w:r>
      <w:r w:rsidRPr="00911CCC">
        <w:rPr>
          <w:rFonts w:asciiTheme="majorHAnsi" w:hAnsiTheme="majorHAnsi" w:cstheme="majorHAnsi"/>
          <w:bCs/>
        </w:rPr>
        <w:t xml:space="preserve"> with NBNERR shared that </w:t>
      </w:r>
      <w:r w:rsidR="003B0597">
        <w:rPr>
          <w:rFonts w:asciiTheme="majorHAnsi" w:hAnsiTheme="majorHAnsi" w:cstheme="majorHAnsi"/>
          <w:bCs/>
        </w:rPr>
        <w:t xml:space="preserve">all </w:t>
      </w:r>
      <w:r w:rsidRPr="00911CCC">
        <w:rPr>
          <w:rFonts w:asciiTheme="majorHAnsi" w:hAnsiTheme="majorHAnsi" w:cstheme="majorHAnsi"/>
          <w:bCs/>
        </w:rPr>
        <w:t xml:space="preserve">NERRS are also getting a dedicated funding from </w:t>
      </w:r>
      <w:r w:rsidR="00841961">
        <w:rPr>
          <w:rFonts w:asciiTheme="majorHAnsi" w:hAnsiTheme="majorHAnsi" w:cstheme="majorHAnsi"/>
          <w:bCs/>
        </w:rPr>
        <w:t>BIL</w:t>
      </w:r>
      <w:r w:rsidRPr="00911CCC">
        <w:rPr>
          <w:rFonts w:asciiTheme="majorHAnsi" w:hAnsiTheme="majorHAnsi" w:cstheme="majorHAnsi"/>
          <w:bCs/>
        </w:rPr>
        <w:t>. Funds for capacity-building, habitat restoration, and land acquisition</w:t>
      </w:r>
      <w:r w:rsidR="00841961">
        <w:rPr>
          <w:rFonts w:asciiTheme="majorHAnsi" w:hAnsiTheme="majorHAnsi" w:cstheme="majorHAnsi"/>
          <w:bCs/>
        </w:rPr>
        <w:t xml:space="preserve"> </w:t>
      </w:r>
      <w:r w:rsidRPr="00911CCC">
        <w:rPr>
          <w:rFonts w:asciiTheme="majorHAnsi" w:hAnsiTheme="majorHAnsi" w:cstheme="majorHAnsi"/>
          <w:bCs/>
        </w:rPr>
        <w:t>are expected</w:t>
      </w:r>
      <w:r w:rsidR="00841961">
        <w:rPr>
          <w:rFonts w:asciiTheme="majorHAnsi" w:hAnsiTheme="majorHAnsi" w:cstheme="majorHAnsi"/>
          <w:bCs/>
        </w:rPr>
        <w:t>. Funding will</w:t>
      </w:r>
      <w:r w:rsidRPr="00911CCC">
        <w:rPr>
          <w:rFonts w:asciiTheme="majorHAnsi" w:hAnsiTheme="majorHAnsi" w:cstheme="majorHAnsi"/>
          <w:bCs/>
        </w:rPr>
        <w:t xml:space="preserve"> be competitive within the reserve systems, and are likely not restricted to within reserve boundaries. </w:t>
      </w:r>
      <w:r w:rsidR="00841961">
        <w:rPr>
          <w:rFonts w:asciiTheme="majorHAnsi" w:hAnsiTheme="majorHAnsi" w:cstheme="majorHAnsi"/>
          <w:bCs/>
        </w:rPr>
        <w:t>NBNERR also expects no non-federal match requirements. She noted that N</w:t>
      </w:r>
      <w:r w:rsidRPr="00911CCC">
        <w:rPr>
          <w:rFonts w:asciiTheme="majorHAnsi" w:hAnsiTheme="majorHAnsi" w:cstheme="majorHAnsi"/>
          <w:bCs/>
        </w:rPr>
        <w:t xml:space="preserve">OAA is also receiving significant funds for habitat restoration and fish passage. Kudos to STB </w:t>
      </w:r>
      <w:r w:rsidR="00841961">
        <w:rPr>
          <w:rFonts w:asciiTheme="majorHAnsi" w:hAnsiTheme="majorHAnsi" w:cstheme="majorHAnsi"/>
          <w:bCs/>
        </w:rPr>
        <w:t xml:space="preserve">for committing to increase project development capacity; </w:t>
      </w:r>
      <w:r w:rsidRPr="00911CCC">
        <w:rPr>
          <w:rFonts w:asciiTheme="majorHAnsi" w:hAnsiTheme="majorHAnsi" w:cstheme="majorHAnsi"/>
          <w:bCs/>
        </w:rPr>
        <w:t xml:space="preserve">would like to </w:t>
      </w:r>
      <w:r w:rsidR="00841961">
        <w:rPr>
          <w:rFonts w:asciiTheme="majorHAnsi" w:hAnsiTheme="majorHAnsi" w:cstheme="majorHAnsi"/>
          <w:bCs/>
        </w:rPr>
        <w:t xml:space="preserve">see </w:t>
      </w:r>
      <w:r w:rsidRPr="00911CCC">
        <w:rPr>
          <w:rFonts w:asciiTheme="majorHAnsi" w:hAnsiTheme="majorHAnsi" w:cstheme="majorHAnsi"/>
          <w:bCs/>
        </w:rPr>
        <w:t>discussion</w:t>
      </w:r>
      <w:r w:rsidR="00841961">
        <w:rPr>
          <w:rFonts w:asciiTheme="majorHAnsi" w:hAnsiTheme="majorHAnsi" w:cstheme="majorHAnsi"/>
          <w:bCs/>
        </w:rPr>
        <w:t>s</w:t>
      </w:r>
      <w:r w:rsidRPr="00911CCC">
        <w:rPr>
          <w:rFonts w:asciiTheme="majorHAnsi" w:hAnsiTheme="majorHAnsi" w:cstheme="majorHAnsi"/>
          <w:bCs/>
        </w:rPr>
        <w:t xml:space="preserve"> </w:t>
      </w:r>
      <w:r w:rsidR="00841961">
        <w:rPr>
          <w:rFonts w:asciiTheme="majorHAnsi" w:hAnsiTheme="majorHAnsi" w:cstheme="majorHAnsi"/>
          <w:bCs/>
        </w:rPr>
        <w:t>among C</w:t>
      </w:r>
      <w:r w:rsidRPr="00911CCC">
        <w:rPr>
          <w:rFonts w:asciiTheme="majorHAnsi" w:hAnsiTheme="majorHAnsi" w:cstheme="majorHAnsi"/>
          <w:bCs/>
        </w:rPr>
        <w:t>RMC, STB, NBNERR,</w:t>
      </w:r>
      <w:r w:rsidR="003C7531" w:rsidRPr="00911CCC">
        <w:rPr>
          <w:rFonts w:asciiTheme="majorHAnsi" w:hAnsiTheme="majorHAnsi" w:cstheme="majorHAnsi"/>
          <w:bCs/>
        </w:rPr>
        <w:t xml:space="preserve"> RIIB</w:t>
      </w:r>
      <w:r w:rsidR="001944C6">
        <w:rPr>
          <w:rFonts w:asciiTheme="majorHAnsi" w:hAnsiTheme="majorHAnsi" w:cstheme="majorHAnsi"/>
          <w:bCs/>
        </w:rPr>
        <w:t>,</w:t>
      </w:r>
      <w:r w:rsidRPr="00911CCC">
        <w:rPr>
          <w:rFonts w:asciiTheme="majorHAnsi" w:hAnsiTheme="majorHAnsi" w:cstheme="majorHAnsi"/>
          <w:bCs/>
        </w:rPr>
        <w:t xml:space="preserve"> and NBEP to </w:t>
      </w:r>
      <w:r w:rsidR="00841961">
        <w:rPr>
          <w:rFonts w:asciiTheme="majorHAnsi" w:hAnsiTheme="majorHAnsi" w:cstheme="majorHAnsi"/>
          <w:bCs/>
        </w:rPr>
        <w:t xml:space="preserve">coordinate and </w:t>
      </w:r>
      <w:r w:rsidRPr="00911CCC">
        <w:rPr>
          <w:rFonts w:asciiTheme="majorHAnsi" w:hAnsiTheme="majorHAnsi" w:cstheme="majorHAnsi"/>
          <w:bCs/>
        </w:rPr>
        <w:t xml:space="preserve">strategize </w:t>
      </w:r>
      <w:r w:rsidR="00841961">
        <w:rPr>
          <w:rFonts w:asciiTheme="majorHAnsi" w:hAnsiTheme="majorHAnsi" w:cstheme="majorHAnsi"/>
          <w:bCs/>
        </w:rPr>
        <w:t xml:space="preserve">deployment of new </w:t>
      </w:r>
      <w:r w:rsidRPr="00911CCC">
        <w:rPr>
          <w:rFonts w:asciiTheme="majorHAnsi" w:hAnsiTheme="majorHAnsi" w:cstheme="majorHAnsi"/>
          <w:bCs/>
        </w:rPr>
        <w:t>FTEs.</w:t>
      </w:r>
      <w:r w:rsidR="003C7531" w:rsidRPr="00911CCC">
        <w:rPr>
          <w:rFonts w:asciiTheme="majorHAnsi" w:hAnsiTheme="majorHAnsi" w:cstheme="majorHAnsi"/>
          <w:bCs/>
        </w:rPr>
        <w:t xml:space="preserve"> </w:t>
      </w:r>
      <w:r w:rsidR="00841961">
        <w:rPr>
          <w:rFonts w:asciiTheme="majorHAnsi" w:hAnsiTheme="majorHAnsi" w:cstheme="majorHAnsi"/>
          <w:bCs/>
        </w:rPr>
        <w:t xml:space="preserve">Funding for the RI </w:t>
      </w:r>
      <w:r w:rsidR="003C7531" w:rsidRPr="00911CCC">
        <w:rPr>
          <w:rFonts w:asciiTheme="majorHAnsi" w:hAnsiTheme="majorHAnsi" w:cstheme="majorHAnsi"/>
          <w:bCs/>
        </w:rPr>
        <w:t xml:space="preserve">Habitat </w:t>
      </w:r>
      <w:r w:rsidR="00841961">
        <w:rPr>
          <w:rFonts w:asciiTheme="majorHAnsi" w:hAnsiTheme="majorHAnsi" w:cstheme="majorHAnsi"/>
          <w:bCs/>
        </w:rPr>
        <w:t xml:space="preserve">Trust </w:t>
      </w:r>
      <w:r w:rsidR="003C7531" w:rsidRPr="00911CCC">
        <w:rPr>
          <w:rFonts w:asciiTheme="majorHAnsi" w:hAnsiTheme="majorHAnsi" w:cstheme="majorHAnsi"/>
          <w:bCs/>
        </w:rPr>
        <w:t xml:space="preserve">Fund </w:t>
      </w:r>
      <w:r w:rsidR="00841961">
        <w:rPr>
          <w:rFonts w:asciiTheme="majorHAnsi" w:hAnsiTheme="majorHAnsi" w:cstheme="majorHAnsi"/>
          <w:bCs/>
        </w:rPr>
        <w:t xml:space="preserve">is available again this year. The process is well </w:t>
      </w:r>
      <w:r w:rsidR="003C7531" w:rsidRPr="00911CCC">
        <w:rPr>
          <w:rFonts w:asciiTheme="majorHAnsi" w:hAnsiTheme="majorHAnsi" w:cstheme="majorHAnsi"/>
          <w:bCs/>
        </w:rPr>
        <w:t>underway</w:t>
      </w:r>
      <w:r w:rsidR="00841961">
        <w:rPr>
          <w:rFonts w:asciiTheme="majorHAnsi" w:hAnsiTheme="majorHAnsi" w:cstheme="majorHAnsi"/>
          <w:bCs/>
        </w:rPr>
        <w:t xml:space="preserve">, with </w:t>
      </w:r>
      <w:r w:rsidR="003C7531" w:rsidRPr="00911CCC">
        <w:rPr>
          <w:rFonts w:asciiTheme="majorHAnsi" w:hAnsiTheme="majorHAnsi" w:cstheme="majorHAnsi"/>
          <w:bCs/>
        </w:rPr>
        <w:t>full proposals due this week</w:t>
      </w:r>
      <w:r w:rsidR="00841961">
        <w:rPr>
          <w:rFonts w:asciiTheme="majorHAnsi" w:hAnsiTheme="majorHAnsi" w:cstheme="majorHAnsi"/>
          <w:bCs/>
        </w:rPr>
        <w:t xml:space="preserve">, with the review committee meeting in two weeks to </w:t>
      </w:r>
      <w:r w:rsidR="003C7531" w:rsidRPr="00911CCC">
        <w:rPr>
          <w:rFonts w:asciiTheme="majorHAnsi" w:hAnsiTheme="majorHAnsi" w:cstheme="majorHAnsi"/>
          <w:bCs/>
        </w:rPr>
        <w:t xml:space="preserve">choose projects. </w:t>
      </w:r>
    </w:p>
    <w:p w14:paraId="15F9CA21" w14:textId="57947F2A" w:rsidR="00B3322F" w:rsidRPr="00911CCC" w:rsidRDefault="00DA5A68" w:rsidP="00841961">
      <w:pPr>
        <w:spacing w:after="280"/>
        <w:ind w:left="360" w:right="43"/>
        <w:rPr>
          <w:rFonts w:asciiTheme="majorHAnsi" w:hAnsiTheme="majorHAnsi" w:cstheme="majorHAnsi"/>
        </w:rPr>
      </w:pPr>
      <w:r w:rsidRPr="00911CCC">
        <w:rPr>
          <w:rFonts w:asciiTheme="majorHAnsi" w:hAnsiTheme="majorHAnsi" w:cstheme="majorHAnsi"/>
          <w:u w:val="single"/>
        </w:rPr>
        <w:t>Regina</w:t>
      </w:r>
      <w:r w:rsidR="008B3A78" w:rsidRPr="00911CCC">
        <w:rPr>
          <w:rFonts w:asciiTheme="majorHAnsi" w:hAnsiTheme="majorHAnsi" w:cstheme="majorHAnsi"/>
          <w:u w:val="single"/>
        </w:rPr>
        <w:t xml:space="preserve"> Lyons</w:t>
      </w:r>
      <w:r w:rsidR="008B3A78" w:rsidRPr="00911CCC">
        <w:rPr>
          <w:rFonts w:asciiTheme="majorHAnsi" w:hAnsiTheme="majorHAnsi" w:cstheme="majorHAnsi"/>
        </w:rPr>
        <w:t xml:space="preserve"> with EPA </w:t>
      </w:r>
      <w:r w:rsidR="00D15235" w:rsidRPr="00911CCC">
        <w:rPr>
          <w:rFonts w:asciiTheme="majorHAnsi" w:hAnsiTheme="majorHAnsi" w:cstheme="majorHAnsi"/>
        </w:rPr>
        <w:t xml:space="preserve">noted </w:t>
      </w:r>
      <w:r w:rsidR="002C43F0" w:rsidRPr="00911CCC">
        <w:rPr>
          <w:rFonts w:asciiTheme="majorHAnsi" w:hAnsiTheme="majorHAnsi" w:cstheme="majorHAnsi"/>
        </w:rPr>
        <w:t xml:space="preserve">a new </w:t>
      </w:r>
      <w:r w:rsidR="00841961">
        <w:rPr>
          <w:rFonts w:asciiTheme="majorHAnsi" w:hAnsiTheme="majorHAnsi" w:cstheme="majorHAnsi"/>
        </w:rPr>
        <w:t>R</w:t>
      </w:r>
      <w:r w:rsidR="00D15235" w:rsidRPr="00911CCC">
        <w:rPr>
          <w:rFonts w:asciiTheme="majorHAnsi" w:hAnsiTheme="majorHAnsi" w:cstheme="majorHAnsi"/>
        </w:rPr>
        <w:t xml:space="preserve">egional </w:t>
      </w:r>
      <w:r w:rsidR="00841961">
        <w:rPr>
          <w:rFonts w:asciiTheme="majorHAnsi" w:hAnsiTheme="majorHAnsi" w:cstheme="majorHAnsi"/>
        </w:rPr>
        <w:t>A</w:t>
      </w:r>
      <w:r w:rsidR="00D15235" w:rsidRPr="00911CCC">
        <w:rPr>
          <w:rFonts w:asciiTheme="majorHAnsi" w:hAnsiTheme="majorHAnsi" w:cstheme="majorHAnsi"/>
        </w:rPr>
        <w:t xml:space="preserve">dministrator </w:t>
      </w:r>
      <w:r w:rsidR="002C43F0" w:rsidRPr="00911CCC">
        <w:rPr>
          <w:rFonts w:asciiTheme="majorHAnsi" w:hAnsiTheme="majorHAnsi" w:cstheme="majorHAnsi"/>
        </w:rPr>
        <w:t xml:space="preserve">was </w:t>
      </w:r>
      <w:r w:rsidR="00D15235" w:rsidRPr="00911CCC">
        <w:rPr>
          <w:rFonts w:asciiTheme="majorHAnsi" w:hAnsiTheme="majorHAnsi" w:cstheme="majorHAnsi"/>
        </w:rPr>
        <w:t>named</w:t>
      </w:r>
      <w:r w:rsidR="00841961">
        <w:rPr>
          <w:rFonts w:asciiTheme="majorHAnsi" w:hAnsiTheme="majorHAnsi" w:cstheme="majorHAnsi"/>
        </w:rPr>
        <w:t xml:space="preserve">, </w:t>
      </w:r>
      <w:hyperlink r:id="rId15" w:history="1">
        <w:r w:rsidR="003A4E73" w:rsidRPr="00841961">
          <w:rPr>
            <w:rStyle w:val="Hyperlink"/>
            <w:rFonts w:asciiTheme="majorHAnsi" w:hAnsiTheme="majorHAnsi" w:cstheme="majorHAnsi"/>
          </w:rPr>
          <w:t xml:space="preserve">David </w:t>
        </w:r>
        <w:r w:rsidR="00D15235" w:rsidRPr="00841961">
          <w:rPr>
            <w:rStyle w:val="Hyperlink"/>
            <w:rFonts w:asciiTheme="majorHAnsi" w:hAnsiTheme="majorHAnsi" w:cstheme="majorHAnsi"/>
          </w:rPr>
          <w:t>Cash</w:t>
        </w:r>
      </w:hyperlink>
      <w:r w:rsidR="003A4E73" w:rsidRPr="00911CCC">
        <w:rPr>
          <w:rFonts w:asciiTheme="majorHAnsi" w:hAnsiTheme="majorHAnsi" w:cstheme="majorHAnsi"/>
        </w:rPr>
        <w:t xml:space="preserve">, </w:t>
      </w:r>
      <w:r w:rsidR="00841961">
        <w:rPr>
          <w:rFonts w:asciiTheme="majorHAnsi" w:hAnsiTheme="majorHAnsi" w:cstheme="majorHAnsi"/>
        </w:rPr>
        <w:t xml:space="preserve">who was </w:t>
      </w:r>
      <w:r w:rsidR="003A4E73" w:rsidRPr="00911CCC">
        <w:rPr>
          <w:rFonts w:asciiTheme="majorHAnsi" w:hAnsiTheme="majorHAnsi" w:cstheme="majorHAnsi"/>
        </w:rPr>
        <w:t>most recently with UMass</w:t>
      </w:r>
      <w:r w:rsidR="00841961">
        <w:rPr>
          <w:rFonts w:asciiTheme="majorHAnsi" w:hAnsiTheme="majorHAnsi" w:cstheme="majorHAnsi"/>
        </w:rPr>
        <w:t>-</w:t>
      </w:r>
      <w:r w:rsidR="003A4E73" w:rsidRPr="00911CCC">
        <w:rPr>
          <w:rFonts w:asciiTheme="majorHAnsi" w:hAnsiTheme="majorHAnsi" w:cstheme="majorHAnsi"/>
        </w:rPr>
        <w:t xml:space="preserve">Boston. </w:t>
      </w:r>
      <w:r w:rsidR="00C249D5" w:rsidRPr="00911CCC">
        <w:rPr>
          <w:rFonts w:asciiTheme="majorHAnsi" w:hAnsiTheme="majorHAnsi" w:cstheme="majorHAnsi"/>
        </w:rPr>
        <w:t xml:space="preserve">Regina </w:t>
      </w:r>
      <w:r w:rsidR="00841961">
        <w:rPr>
          <w:rFonts w:asciiTheme="majorHAnsi" w:hAnsiTheme="majorHAnsi" w:cstheme="majorHAnsi"/>
        </w:rPr>
        <w:t xml:space="preserve">also </w:t>
      </w:r>
      <w:r w:rsidR="00C249D5" w:rsidRPr="00911CCC">
        <w:rPr>
          <w:rFonts w:asciiTheme="majorHAnsi" w:hAnsiTheme="majorHAnsi" w:cstheme="majorHAnsi"/>
        </w:rPr>
        <w:t>hired a new employee for the dredging program, Alexa Sterling</w:t>
      </w:r>
      <w:r w:rsidR="00841961">
        <w:rPr>
          <w:rFonts w:asciiTheme="majorHAnsi" w:hAnsiTheme="majorHAnsi" w:cstheme="majorHAnsi"/>
        </w:rPr>
        <w:t xml:space="preserve">, who is </w:t>
      </w:r>
      <w:r w:rsidR="00C249D5" w:rsidRPr="00911CCC">
        <w:rPr>
          <w:rFonts w:asciiTheme="majorHAnsi" w:hAnsiTheme="majorHAnsi" w:cstheme="majorHAnsi"/>
        </w:rPr>
        <w:t>from URI.</w:t>
      </w:r>
    </w:p>
    <w:p w14:paraId="54576D32" w14:textId="4C50F01B" w:rsidR="00C249D5" w:rsidRPr="00781173" w:rsidRDefault="00C249D5" w:rsidP="008431A7">
      <w:pPr>
        <w:spacing w:after="120"/>
        <w:rPr>
          <w:rFonts w:asciiTheme="majorHAnsi" w:eastAsia="Times New Roman" w:hAnsiTheme="majorHAnsi" w:cstheme="majorHAnsi"/>
          <w:b/>
          <w:smallCaps/>
          <w:sz w:val="23"/>
          <w:szCs w:val="23"/>
        </w:rPr>
      </w:pPr>
      <w:r w:rsidRPr="00781173">
        <w:rPr>
          <w:rFonts w:asciiTheme="majorHAnsi" w:eastAsia="Times New Roman" w:hAnsiTheme="majorHAnsi" w:cstheme="majorHAnsi"/>
          <w:b/>
          <w:smallCaps/>
          <w:sz w:val="23"/>
          <w:szCs w:val="23"/>
        </w:rPr>
        <w:t>Nominating Subcommittee</w:t>
      </w:r>
    </w:p>
    <w:p w14:paraId="39F17FF5" w14:textId="782FDAC4" w:rsidR="00C249D5" w:rsidRDefault="005E541B" w:rsidP="008431A7">
      <w:pPr>
        <w:spacing w:after="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Mike walked through how the </w:t>
      </w:r>
      <w:r w:rsidR="00FA3E1D">
        <w:rPr>
          <w:rFonts w:asciiTheme="majorHAnsi" w:hAnsiTheme="majorHAnsi" w:cstheme="majorHAnsi"/>
          <w:bCs/>
        </w:rPr>
        <w:t>N</w:t>
      </w:r>
      <w:r>
        <w:rPr>
          <w:rFonts w:asciiTheme="majorHAnsi" w:hAnsiTheme="majorHAnsi" w:cstheme="majorHAnsi"/>
          <w:bCs/>
        </w:rPr>
        <w:t xml:space="preserve">ominating </w:t>
      </w:r>
      <w:r w:rsidR="00FA3E1D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>ubcommittee organized themselves this wint</w:t>
      </w:r>
      <w:r w:rsidR="001944C6">
        <w:rPr>
          <w:rFonts w:asciiTheme="majorHAnsi" w:hAnsiTheme="majorHAnsi" w:cstheme="majorHAnsi"/>
          <w:bCs/>
        </w:rPr>
        <w:t xml:space="preserve">er to consider potential reappointments and new members for the Steering Committee. The Steering Committee currently has 33 members. </w:t>
      </w:r>
      <w:r w:rsidR="00CB10CE">
        <w:rPr>
          <w:rFonts w:asciiTheme="majorHAnsi" w:hAnsiTheme="majorHAnsi" w:cstheme="majorHAnsi"/>
          <w:bCs/>
        </w:rPr>
        <w:t xml:space="preserve">The </w:t>
      </w:r>
      <w:r w:rsidR="00FA3E1D">
        <w:rPr>
          <w:rFonts w:asciiTheme="majorHAnsi" w:hAnsiTheme="majorHAnsi" w:cstheme="majorHAnsi"/>
          <w:bCs/>
        </w:rPr>
        <w:t>subc</w:t>
      </w:r>
      <w:r w:rsidR="00CB10CE">
        <w:rPr>
          <w:rFonts w:asciiTheme="majorHAnsi" w:hAnsiTheme="majorHAnsi" w:cstheme="majorHAnsi"/>
          <w:bCs/>
        </w:rPr>
        <w:t>ommittee m</w:t>
      </w:r>
      <w:r>
        <w:rPr>
          <w:rFonts w:asciiTheme="majorHAnsi" w:hAnsiTheme="majorHAnsi" w:cstheme="majorHAnsi"/>
          <w:bCs/>
        </w:rPr>
        <w:t>et on February 2</w:t>
      </w:r>
      <w:r w:rsidR="00FA3E1D" w:rsidRPr="00FA3E1D">
        <w:rPr>
          <w:rFonts w:asciiTheme="majorHAnsi" w:hAnsiTheme="majorHAnsi" w:cstheme="majorHAnsi"/>
          <w:bCs/>
          <w:vertAlign w:val="superscript"/>
        </w:rPr>
        <w:t>nd</w:t>
      </w:r>
      <w:r>
        <w:rPr>
          <w:rFonts w:asciiTheme="majorHAnsi" w:hAnsiTheme="majorHAnsi" w:cstheme="majorHAnsi"/>
          <w:bCs/>
        </w:rPr>
        <w:t xml:space="preserve">. All 7 </w:t>
      </w:r>
      <w:r w:rsidR="000B5050">
        <w:rPr>
          <w:rFonts w:asciiTheme="majorHAnsi" w:hAnsiTheme="majorHAnsi" w:cstheme="majorHAnsi"/>
          <w:bCs/>
        </w:rPr>
        <w:t>members</w:t>
      </w:r>
      <w:r>
        <w:rPr>
          <w:rFonts w:asciiTheme="majorHAnsi" w:hAnsiTheme="majorHAnsi" w:cstheme="majorHAnsi"/>
          <w:bCs/>
        </w:rPr>
        <w:t xml:space="preserve"> up for reappointment </w:t>
      </w:r>
      <w:r w:rsidR="001944C6">
        <w:rPr>
          <w:rFonts w:asciiTheme="majorHAnsi" w:hAnsiTheme="majorHAnsi" w:cstheme="majorHAnsi"/>
          <w:bCs/>
        </w:rPr>
        <w:t>decided to stay on</w:t>
      </w:r>
      <w:r>
        <w:rPr>
          <w:rFonts w:asciiTheme="majorHAnsi" w:hAnsiTheme="majorHAnsi" w:cstheme="majorHAnsi"/>
          <w:bCs/>
        </w:rPr>
        <w:t>.</w:t>
      </w:r>
      <w:r w:rsidR="00CB10CE">
        <w:rPr>
          <w:rFonts w:asciiTheme="majorHAnsi" w:hAnsiTheme="majorHAnsi" w:cstheme="majorHAnsi"/>
          <w:bCs/>
        </w:rPr>
        <w:t xml:space="preserve"> The </w:t>
      </w:r>
      <w:r w:rsidR="001944C6">
        <w:rPr>
          <w:rFonts w:asciiTheme="majorHAnsi" w:hAnsiTheme="majorHAnsi" w:cstheme="majorHAnsi"/>
          <w:bCs/>
        </w:rPr>
        <w:lastRenderedPageBreak/>
        <w:t>group</w:t>
      </w:r>
      <w:r>
        <w:rPr>
          <w:rFonts w:asciiTheme="majorHAnsi" w:hAnsiTheme="majorHAnsi" w:cstheme="majorHAnsi"/>
          <w:bCs/>
        </w:rPr>
        <w:t xml:space="preserve"> </w:t>
      </w:r>
      <w:r w:rsidR="00CB10CE">
        <w:rPr>
          <w:rFonts w:asciiTheme="majorHAnsi" w:hAnsiTheme="majorHAnsi" w:cstheme="majorHAnsi"/>
          <w:bCs/>
        </w:rPr>
        <w:t>d</w:t>
      </w:r>
      <w:r w:rsidR="007C796D">
        <w:rPr>
          <w:rFonts w:asciiTheme="majorHAnsi" w:hAnsiTheme="majorHAnsi" w:cstheme="majorHAnsi"/>
          <w:bCs/>
        </w:rPr>
        <w:t xml:space="preserve">ecided not to recommend or cultivate any new members this cycle because </w:t>
      </w:r>
      <w:r w:rsidR="001944C6">
        <w:rPr>
          <w:rFonts w:asciiTheme="majorHAnsi" w:hAnsiTheme="majorHAnsi" w:cstheme="majorHAnsi"/>
          <w:bCs/>
        </w:rPr>
        <w:t xml:space="preserve">we have many new Steering Committee members and have been finalizing </w:t>
      </w:r>
      <w:r w:rsidR="007C796D">
        <w:rPr>
          <w:rFonts w:asciiTheme="majorHAnsi" w:hAnsiTheme="majorHAnsi" w:cstheme="majorHAnsi"/>
          <w:bCs/>
        </w:rPr>
        <w:t xml:space="preserve">bylaws. Next fall, new members will be considered.  </w:t>
      </w:r>
    </w:p>
    <w:p w14:paraId="5CD0399B" w14:textId="4F88FA04" w:rsidR="007C796D" w:rsidRDefault="00D61EC5" w:rsidP="008431A7">
      <w:pPr>
        <w:spacing w:after="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Formal appointments or designees are still pending for </w:t>
      </w:r>
      <w:r w:rsidR="007C796D">
        <w:rPr>
          <w:rFonts w:asciiTheme="majorHAnsi" w:hAnsiTheme="majorHAnsi" w:cstheme="majorHAnsi"/>
          <w:bCs/>
        </w:rPr>
        <w:t>Richard Carey</w:t>
      </w:r>
      <w:r>
        <w:rPr>
          <w:rFonts w:asciiTheme="majorHAnsi" w:hAnsiTheme="majorHAnsi" w:cstheme="majorHAnsi"/>
          <w:bCs/>
        </w:rPr>
        <w:t>,</w:t>
      </w:r>
      <w:r w:rsidR="007C796D">
        <w:rPr>
          <w:rFonts w:asciiTheme="majorHAnsi" w:hAnsiTheme="majorHAnsi" w:cstheme="majorHAnsi"/>
          <w:bCs/>
        </w:rPr>
        <w:t xml:space="preserve"> Robert Johnston</w:t>
      </w:r>
      <w:r>
        <w:rPr>
          <w:rFonts w:asciiTheme="majorHAnsi" w:hAnsiTheme="majorHAnsi" w:cstheme="majorHAnsi"/>
          <w:bCs/>
        </w:rPr>
        <w:t>,</w:t>
      </w:r>
      <w:r w:rsidR="007C796D">
        <w:rPr>
          <w:rFonts w:asciiTheme="majorHAnsi" w:hAnsiTheme="majorHAnsi" w:cstheme="majorHAnsi"/>
          <w:bCs/>
        </w:rPr>
        <w:t xml:space="preserve"> Bill Napolitano, Cristina Kennedy, Tom Kutcher, Richard Friesner,</w:t>
      </w:r>
      <w:r>
        <w:rPr>
          <w:rFonts w:asciiTheme="majorHAnsi" w:hAnsiTheme="majorHAnsi" w:cstheme="majorHAnsi"/>
          <w:bCs/>
        </w:rPr>
        <w:t xml:space="preserve"> and the Narragansett Bay Commission</w:t>
      </w:r>
      <w:r w:rsidR="00921954">
        <w:rPr>
          <w:rFonts w:asciiTheme="majorHAnsi" w:hAnsiTheme="majorHAnsi" w:cstheme="majorHAnsi"/>
          <w:bCs/>
        </w:rPr>
        <w:t xml:space="preserve">. Richard </w:t>
      </w:r>
      <w:r>
        <w:rPr>
          <w:rFonts w:asciiTheme="majorHAnsi" w:hAnsiTheme="majorHAnsi" w:cstheme="majorHAnsi"/>
          <w:bCs/>
        </w:rPr>
        <w:t xml:space="preserve">Carey </w:t>
      </w:r>
      <w:r w:rsidR="00921954">
        <w:rPr>
          <w:rFonts w:asciiTheme="majorHAnsi" w:hAnsiTheme="majorHAnsi" w:cstheme="majorHAnsi"/>
          <w:bCs/>
        </w:rPr>
        <w:t xml:space="preserve">and Cristina </w:t>
      </w:r>
      <w:r>
        <w:rPr>
          <w:rFonts w:asciiTheme="majorHAnsi" w:hAnsiTheme="majorHAnsi" w:cstheme="majorHAnsi"/>
          <w:bCs/>
        </w:rPr>
        <w:t xml:space="preserve">Kennedy </w:t>
      </w:r>
      <w:r w:rsidR="00921954">
        <w:rPr>
          <w:rFonts w:asciiTheme="majorHAnsi" w:hAnsiTheme="majorHAnsi" w:cstheme="majorHAnsi"/>
          <w:bCs/>
        </w:rPr>
        <w:t xml:space="preserve">replaced others, </w:t>
      </w:r>
      <w:r>
        <w:rPr>
          <w:rFonts w:asciiTheme="majorHAnsi" w:hAnsiTheme="majorHAnsi" w:cstheme="majorHAnsi"/>
          <w:bCs/>
        </w:rPr>
        <w:t>but still</w:t>
      </w:r>
      <w:r w:rsidR="00921954">
        <w:rPr>
          <w:rFonts w:asciiTheme="majorHAnsi" w:hAnsiTheme="majorHAnsi" w:cstheme="majorHAnsi"/>
          <w:bCs/>
        </w:rPr>
        <w:t xml:space="preserve"> need formal appointments</w:t>
      </w:r>
      <w:r>
        <w:rPr>
          <w:rFonts w:asciiTheme="majorHAnsi" w:hAnsiTheme="majorHAnsi" w:cstheme="majorHAnsi"/>
          <w:bCs/>
        </w:rPr>
        <w:t xml:space="preserve">. Richard Friesner </w:t>
      </w:r>
      <w:r w:rsidR="00921954">
        <w:rPr>
          <w:rFonts w:asciiTheme="majorHAnsi" w:hAnsiTheme="majorHAnsi" w:cstheme="majorHAnsi"/>
          <w:bCs/>
        </w:rPr>
        <w:t>is replacing Su</w:t>
      </w:r>
      <w:r w:rsidR="00283B27">
        <w:rPr>
          <w:rFonts w:asciiTheme="majorHAnsi" w:hAnsiTheme="majorHAnsi" w:cstheme="majorHAnsi"/>
          <w:bCs/>
        </w:rPr>
        <w:t>san</w:t>
      </w:r>
      <w:r w:rsidR="00921954">
        <w:rPr>
          <w:rFonts w:asciiTheme="majorHAnsi" w:hAnsiTheme="majorHAnsi" w:cstheme="majorHAnsi"/>
          <w:bCs/>
        </w:rPr>
        <w:t xml:space="preserve"> Sullivan</w:t>
      </w:r>
      <w:r>
        <w:rPr>
          <w:rFonts w:asciiTheme="majorHAnsi" w:hAnsiTheme="majorHAnsi" w:cstheme="majorHAnsi"/>
          <w:bCs/>
        </w:rPr>
        <w:t xml:space="preserve"> from NEIWPCC</w:t>
      </w:r>
      <w:r w:rsidR="00921954">
        <w:rPr>
          <w:rFonts w:asciiTheme="majorHAnsi" w:hAnsiTheme="majorHAnsi" w:cstheme="majorHAnsi"/>
          <w:bCs/>
        </w:rPr>
        <w:t>.</w:t>
      </w:r>
    </w:p>
    <w:p w14:paraId="2A390D88" w14:textId="421FCFA7" w:rsidR="00173D6E" w:rsidRDefault="00921954" w:rsidP="008431A7">
      <w:pPr>
        <w:spacing w:after="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Cassius Spears, Sr.</w:t>
      </w:r>
      <w:r w:rsidR="0061028E">
        <w:rPr>
          <w:rFonts w:asciiTheme="majorHAnsi" w:hAnsiTheme="majorHAnsi" w:cstheme="majorHAnsi"/>
          <w:bCs/>
        </w:rPr>
        <w:t>, of the Narragansett Tribe</w:t>
      </w:r>
      <w:r>
        <w:rPr>
          <w:rFonts w:asciiTheme="majorHAnsi" w:hAnsiTheme="majorHAnsi" w:cstheme="majorHAnsi"/>
          <w:bCs/>
        </w:rPr>
        <w:t xml:space="preserve"> </w:t>
      </w:r>
      <w:r w:rsidR="00283B27">
        <w:rPr>
          <w:rFonts w:asciiTheme="majorHAnsi" w:hAnsiTheme="majorHAnsi" w:cstheme="majorHAnsi"/>
          <w:bCs/>
        </w:rPr>
        <w:t xml:space="preserve">has been on the </w:t>
      </w:r>
      <w:r w:rsidR="00F60BB5">
        <w:rPr>
          <w:rFonts w:asciiTheme="majorHAnsi" w:hAnsiTheme="majorHAnsi" w:cstheme="majorHAnsi"/>
          <w:bCs/>
        </w:rPr>
        <w:t>Steering C</w:t>
      </w:r>
      <w:r>
        <w:rPr>
          <w:rFonts w:asciiTheme="majorHAnsi" w:hAnsiTheme="majorHAnsi" w:cstheme="majorHAnsi"/>
          <w:bCs/>
        </w:rPr>
        <w:t>ommittee for some time, but</w:t>
      </w:r>
      <w:r w:rsidR="00283B27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has not been in contact </w:t>
      </w:r>
      <w:r w:rsidR="000B5050">
        <w:rPr>
          <w:rFonts w:asciiTheme="majorHAnsi" w:hAnsiTheme="majorHAnsi" w:cstheme="majorHAnsi"/>
          <w:bCs/>
        </w:rPr>
        <w:t>with</w:t>
      </w:r>
      <w:r>
        <w:rPr>
          <w:rFonts w:asciiTheme="majorHAnsi" w:hAnsiTheme="majorHAnsi" w:cstheme="majorHAnsi"/>
          <w:bCs/>
        </w:rPr>
        <w:t xml:space="preserve"> the program</w:t>
      </w:r>
      <w:r w:rsidR="00283B27">
        <w:rPr>
          <w:rFonts w:asciiTheme="majorHAnsi" w:hAnsiTheme="majorHAnsi" w:cstheme="majorHAnsi"/>
          <w:bCs/>
        </w:rPr>
        <w:t xml:space="preserve"> for over three years, despite a range of efforts to reach him.</w:t>
      </w:r>
      <w:r>
        <w:rPr>
          <w:rFonts w:asciiTheme="majorHAnsi" w:hAnsiTheme="majorHAnsi" w:cstheme="majorHAnsi"/>
          <w:bCs/>
        </w:rPr>
        <w:t xml:space="preserve"> </w:t>
      </w:r>
      <w:r w:rsidR="00283B27">
        <w:rPr>
          <w:rFonts w:asciiTheme="majorHAnsi" w:hAnsiTheme="majorHAnsi" w:cstheme="majorHAnsi"/>
          <w:bCs/>
        </w:rPr>
        <w:t xml:space="preserve">The subcommittee concluded </w:t>
      </w:r>
      <w:r w:rsidR="00F60BB5">
        <w:rPr>
          <w:rFonts w:asciiTheme="majorHAnsi" w:hAnsiTheme="majorHAnsi" w:cstheme="majorHAnsi"/>
          <w:bCs/>
        </w:rPr>
        <w:t>the</w:t>
      </w:r>
      <w:r w:rsidR="00F035CE">
        <w:rPr>
          <w:rFonts w:asciiTheme="majorHAnsi" w:hAnsiTheme="majorHAnsi" w:cstheme="majorHAnsi"/>
          <w:bCs/>
        </w:rPr>
        <w:t xml:space="preserve"> most respectful approach is to thank him for service</w:t>
      </w:r>
      <w:r w:rsidR="00283B27">
        <w:rPr>
          <w:rFonts w:asciiTheme="majorHAnsi" w:hAnsiTheme="majorHAnsi" w:cstheme="majorHAnsi"/>
          <w:bCs/>
        </w:rPr>
        <w:t xml:space="preserve">, let him know his term has expired, </w:t>
      </w:r>
      <w:r w:rsidR="00F035CE">
        <w:rPr>
          <w:rFonts w:asciiTheme="majorHAnsi" w:hAnsiTheme="majorHAnsi" w:cstheme="majorHAnsi"/>
          <w:bCs/>
        </w:rPr>
        <w:t>and that we w</w:t>
      </w:r>
      <w:r w:rsidR="00283B27">
        <w:rPr>
          <w:rFonts w:asciiTheme="majorHAnsi" w:hAnsiTheme="majorHAnsi" w:cstheme="majorHAnsi"/>
          <w:bCs/>
        </w:rPr>
        <w:t>ant</w:t>
      </w:r>
      <w:r w:rsidR="00F035CE">
        <w:rPr>
          <w:rFonts w:asciiTheme="majorHAnsi" w:hAnsiTheme="majorHAnsi" w:cstheme="majorHAnsi"/>
          <w:bCs/>
        </w:rPr>
        <w:t xml:space="preserve"> to keep the </w:t>
      </w:r>
      <w:r w:rsidR="0038324F">
        <w:rPr>
          <w:rFonts w:asciiTheme="majorHAnsi" w:hAnsiTheme="majorHAnsi" w:cstheme="majorHAnsi"/>
          <w:bCs/>
        </w:rPr>
        <w:t>door open for future engagement</w:t>
      </w:r>
      <w:r w:rsidR="00283B27">
        <w:rPr>
          <w:rFonts w:asciiTheme="majorHAnsi" w:hAnsiTheme="majorHAnsi" w:cstheme="majorHAnsi"/>
          <w:bCs/>
        </w:rPr>
        <w:t xml:space="preserve"> with the tribe</w:t>
      </w:r>
      <w:r w:rsidR="0038324F">
        <w:rPr>
          <w:rFonts w:asciiTheme="majorHAnsi" w:hAnsiTheme="majorHAnsi" w:cstheme="majorHAnsi"/>
          <w:bCs/>
        </w:rPr>
        <w:t>.</w:t>
      </w:r>
      <w:r w:rsidR="00C15FFA">
        <w:rPr>
          <w:rFonts w:asciiTheme="majorHAnsi" w:hAnsiTheme="majorHAnsi" w:cstheme="majorHAnsi"/>
          <w:bCs/>
        </w:rPr>
        <w:t xml:space="preserve"> Our DEIJ Assessment will inform </w:t>
      </w:r>
      <w:r w:rsidR="00283B27">
        <w:rPr>
          <w:rFonts w:asciiTheme="majorHAnsi" w:hAnsiTheme="majorHAnsi" w:cstheme="majorHAnsi"/>
          <w:bCs/>
        </w:rPr>
        <w:t xml:space="preserve">our </w:t>
      </w:r>
      <w:r w:rsidR="00C15FFA">
        <w:rPr>
          <w:rFonts w:asciiTheme="majorHAnsi" w:hAnsiTheme="majorHAnsi" w:cstheme="majorHAnsi"/>
          <w:bCs/>
        </w:rPr>
        <w:t xml:space="preserve">actions </w:t>
      </w:r>
      <w:r w:rsidR="00283B27">
        <w:rPr>
          <w:rFonts w:asciiTheme="majorHAnsi" w:hAnsiTheme="majorHAnsi" w:cstheme="majorHAnsi"/>
          <w:bCs/>
        </w:rPr>
        <w:t xml:space="preserve">in </w:t>
      </w:r>
      <w:r w:rsidR="00C15FFA">
        <w:rPr>
          <w:rFonts w:asciiTheme="majorHAnsi" w:hAnsiTheme="majorHAnsi" w:cstheme="majorHAnsi"/>
          <w:bCs/>
        </w:rPr>
        <w:t>the future.</w:t>
      </w:r>
      <w:r w:rsidR="00404EE0">
        <w:rPr>
          <w:rFonts w:asciiTheme="majorHAnsi" w:hAnsiTheme="majorHAnsi" w:cstheme="majorHAnsi"/>
          <w:bCs/>
        </w:rPr>
        <w:t xml:space="preserve"> </w:t>
      </w:r>
      <w:r w:rsidR="00283B27">
        <w:rPr>
          <w:rFonts w:asciiTheme="majorHAnsi" w:hAnsiTheme="majorHAnsi" w:cstheme="majorHAnsi"/>
          <w:bCs/>
        </w:rPr>
        <w:t xml:space="preserve">Further, Mike noted that he would like to pursue a land acknowledgement for the organization next fiscal year, and that would be a great start to a relationship with the region’s tribes. </w:t>
      </w:r>
    </w:p>
    <w:p w14:paraId="3CBFFDCE" w14:textId="689D9E5E" w:rsidR="00847C1C" w:rsidRDefault="00784F42" w:rsidP="008431A7">
      <w:pPr>
        <w:spacing w:after="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Sue Kiernan, </w:t>
      </w:r>
      <w:r w:rsidR="00EE5A72">
        <w:rPr>
          <w:rFonts w:asciiTheme="majorHAnsi" w:hAnsiTheme="majorHAnsi" w:cstheme="majorHAnsi"/>
          <w:bCs/>
        </w:rPr>
        <w:t xml:space="preserve">as a member of the Nominating Committee, </w:t>
      </w:r>
      <w:r w:rsidR="00E47BD1">
        <w:rPr>
          <w:rFonts w:asciiTheme="majorHAnsi" w:hAnsiTheme="majorHAnsi" w:cstheme="majorHAnsi"/>
          <w:bCs/>
        </w:rPr>
        <w:t xml:space="preserve">felt that </w:t>
      </w:r>
      <w:r w:rsidR="00EE5A72">
        <w:rPr>
          <w:rFonts w:asciiTheme="majorHAnsi" w:hAnsiTheme="majorHAnsi" w:cstheme="majorHAnsi"/>
          <w:bCs/>
        </w:rPr>
        <w:t>NBEP</w:t>
      </w:r>
      <w:r w:rsidR="00E47BD1">
        <w:rPr>
          <w:rFonts w:asciiTheme="majorHAnsi" w:hAnsiTheme="majorHAnsi" w:cstheme="majorHAnsi"/>
          <w:bCs/>
        </w:rPr>
        <w:t xml:space="preserve"> should keep NEIWPCC engaged until (at least) all financial obligations are met. </w:t>
      </w:r>
      <w:r w:rsidR="00EE5A72">
        <w:rPr>
          <w:rFonts w:asciiTheme="majorHAnsi" w:hAnsiTheme="majorHAnsi" w:cstheme="majorHAnsi"/>
          <w:bCs/>
        </w:rPr>
        <w:t xml:space="preserve">The Nominating </w:t>
      </w:r>
      <w:r w:rsidR="00E47BD1">
        <w:rPr>
          <w:rFonts w:asciiTheme="majorHAnsi" w:hAnsiTheme="majorHAnsi" w:cstheme="majorHAnsi"/>
          <w:bCs/>
        </w:rPr>
        <w:t xml:space="preserve">Committee was comfortable with </w:t>
      </w:r>
      <w:r w:rsidR="00EE5A72">
        <w:rPr>
          <w:rFonts w:asciiTheme="majorHAnsi" w:hAnsiTheme="majorHAnsi" w:cstheme="majorHAnsi"/>
          <w:bCs/>
        </w:rPr>
        <w:t>appointing</w:t>
      </w:r>
      <w:r w:rsidR="00E47BD1">
        <w:rPr>
          <w:rFonts w:asciiTheme="majorHAnsi" w:hAnsiTheme="majorHAnsi" w:cstheme="majorHAnsi"/>
          <w:bCs/>
        </w:rPr>
        <w:t xml:space="preserve"> these 7 people.</w:t>
      </w:r>
      <w:r w:rsidR="00A73734">
        <w:rPr>
          <w:rFonts w:asciiTheme="majorHAnsi" w:hAnsiTheme="majorHAnsi" w:cstheme="majorHAnsi"/>
          <w:bCs/>
        </w:rPr>
        <w:t xml:space="preserve"> Regina recognized </w:t>
      </w:r>
      <w:r w:rsidR="00847C1C">
        <w:rPr>
          <w:rFonts w:asciiTheme="majorHAnsi" w:hAnsiTheme="majorHAnsi" w:cstheme="majorHAnsi"/>
          <w:bCs/>
        </w:rPr>
        <w:t xml:space="preserve">the effort that the NBEP made to </w:t>
      </w:r>
      <w:r w:rsidR="00283B27">
        <w:rPr>
          <w:rFonts w:asciiTheme="majorHAnsi" w:hAnsiTheme="majorHAnsi" w:cstheme="majorHAnsi"/>
          <w:bCs/>
        </w:rPr>
        <w:t xml:space="preserve">connect with </w:t>
      </w:r>
      <w:r w:rsidR="00847C1C">
        <w:rPr>
          <w:rFonts w:asciiTheme="majorHAnsi" w:hAnsiTheme="majorHAnsi" w:cstheme="majorHAnsi"/>
          <w:bCs/>
        </w:rPr>
        <w:t xml:space="preserve">Cassius </w:t>
      </w:r>
      <w:r w:rsidR="00283B27">
        <w:rPr>
          <w:rFonts w:asciiTheme="majorHAnsi" w:hAnsiTheme="majorHAnsi" w:cstheme="majorHAnsi"/>
          <w:bCs/>
        </w:rPr>
        <w:t xml:space="preserve">and appreciates the thoughtful manner this has been handled. </w:t>
      </w:r>
    </w:p>
    <w:p w14:paraId="22B87A76" w14:textId="4239BBB6" w:rsidR="004063C3" w:rsidRDefault="00401016" w:rsidP="008431A7">
      <w:pPr>
        <w:spacing w:after="12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DECISION: The </w:t>
      </w:r>
      <w:r w:rsidR="00285AA3">
        <w:rPr>
          <w:rFonts w:asciiTheme="majorHAnsi" w:hAnsiTheme="majorHAnsi" w:cstheme="majorHAnsi"/>
          <w:bCs/>
          <w:i/>
          <w:iCs/>
        </w:rPr>
        <w:t xml:space="preserve">Executive Committee supports </w:t>
      </w:r>
      <w:r w:rsidR="004063C3" w:rsidRPr="004063C3">
        <w:rPr>
          <w:rFonts w:asciiTheme="majorHAnsi" w:hAnsiTheme="majorHAnsi" w:cstheme="majorHAnsi"/>
          <w:bCs/>
          <w:i/>
          <w:iCs/>
        </w:rPr>
        <w:t>sending the list of 7 S</w:t>
      </w:r>
      <w:r w:rsidR="00285AA3">
        <w:rPr>
          <w:rFonts w:asciiTheme="majorHAnsi" w:hAnsiTheme="majorHAnsi" w:cstheme="majorHAnsi"/>
          <w:bCs/>
          <w:i/>
          <w:iCs/>
        </w:rPr>
        <w:t>teering Committee</w:t>
      </w:r>
      <w:r w:rsidR="004063C3" w:rsidRPr="004063C3">
        <w:rPr>
          <w:rFonts w:asciiTheme="majorHAnsi" w:hAnsiTheme="majorHAnsi" w:cstheme="majorHAnsi"/>
          <w:bCs/>
          <w:i/>
          <w:iCs/>
        </w:rPr>
        <w:t xml:space="preserve"> member</w:t>
      </w:r>
      <w:r w:rsidR="00C16893">
        <w:rPr>
          <w:rFonts w:asciiTheme="majorHAnsi" w:hAnsiTheme="majorHAnsi" w:cstheme="majorHAnsi"/>
          <w:bCs/>
          <w:i/>
          <w:iCs/>
        </w:rPr>
        <w:t xml:space="preserve"> reappointments to the full Steering Committee for approval at their meeting on March 17</w:t>
      </w:r>
      <w:r w:rsidR="00C16893" w:rsidRPr="00C16893">
        <w:rPr>
          <w:rFonts w:asciiTheme="majorHAnsi" w:hAnsiTheme="majorHAnsi" w:cstheme="majorHAnsi"/>
          <w:bCs/>
          <w:i/>
          <w:iCs/>
          <w:vertAlign w:val="superscript"/>
        </w:rPr>
        <w:t>th</w:t>
      </w:r>
      <w:r>
        <w:rPr>
          <w:rFonts w:asciiTheme="majorHAnsi" w:hAnsiTheme="majorHAnsi" w:cstheme="majorHAnsi"/>
          <w:bCs/>
          <w:i/>
          <w:iCs/>
        </w:rPr>
        <w:t xml:space="preserve"> with a motion (</w:t>
      </w:r>
      <w:r w:rsidR="00C16893">
        <w:rPr>
          <w:rFonts w:asciiTheme="majorHAnsi" w:hAnsiTheme="majorHAnsi" w:cstheme="majorHAnsi"/>
          <w:bCs/>
          <w:i/>
          <w:iCs/>
        </w:rPr>
        <w:t>S</w:t>
      </w:r>
      <w:r w:rsidR="004063C3" w:rsidRPr="004063C3">
        <w:rPr>
          <w:rFonts w:asciiTheme="majorHAnsi" w:hAnsiTheme="majorHAnsi" w:cstheme="majorHAnsi"/>
          <w:bCs/>
          <w:i/>
          <w:iCs/>
        </w:rPr>
        <w:t>ue K</w:t>
      </w:r>
      <w:r w:rsidR="00C16893">
        <w:rPr>
          <w:rFonts w:asciiTheme="majorHAnsi" w:hAnsiTheme="majorHAnsi" w:cstheme="majorHAnsi"/>
          <w:bCs/>
          <w:i/>
          <w:iCs/>
        </w:rPr>
        <w:t>iernan of RIDEM</w:t>
      </w:r>
      <w:r>
        <w:rPr>
          <w:rFonts w:asciiTheme="majorHAnsi" w:hAnsiTheme="majorHAnsi" w:cstheme="majorHAnsi"/>
          <w:bCs/>
          <w:i/>
          <w:iCs/>
        </w:rPr>
        <w:t>), and a second (</w:t>
      </w:r>
      <w:r w:rsidR="00C16893">
        <w:rPr>
          <w:rFonts w:asciiTheme="majorHAnsi" w:hAnsiTheme="majorHAnsi" w:cstheme="majorHAnsi"/>
          <w:bCs/>
          <w:i/>
          <w:iCs/>
        </w:rPr>
        <w:t>Caitlin Chaffee of NBNER</w:t>
      </w:r>
      <w:r w:rsidR="00385B75">
        <w:rPr>
          <w:rFonts w:asciiTheme="majorHAnsi" w:hAnsiTheme="majorHAnsi" w:cstheme="majorHAnsi"/>
          <w:bCs/>
          <w:i/>
          <w:iCs/>
        </w:rPr>
        <w:t>R</w:t>
      </w:r>
      <w:r>
        <w:rPr>
          <w:rFonts w:asciiTheme="majorHAnsi" w:hAnsiTheme="majorHAnsi" w:cstheme="majorHAnsi"/>
          <w:bCs/>
          <w:i/>
          <w:iCs/>
        </w:rPr>
        <w:t>)</w:t>
      </w:r>
      <w:r w:rsidR="00385B75">
        <w:rPr>
          <w:rFonts w:asciiTheme="majorHAnsi" w:hAnsiTheme="majorHAnsi" w:cstheme="majorHAnsi"/>
          <w:bCs/>
          <w:i/>
          <w:iCs/>
        </w:rPr>
        <w:t>.</w:t>
      </w:r>
    </w:p>
    <w:p w14:paraId="184F8D89" w14:textId="36501B3F" w:rsidR="00DD01B9" w:rsidRPr="004063C3" w:rsidRDefault="00401016" w:rsidP="00841961">
      <w:pPr>
        <w:spacing w:after="28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DECISION: The </w:t>
      </w:r>
      <w:r w:rsidR="00385B75">
        <w:rPr>
          <w:rFonts w:asciiTheme="majorHAnsi" w:hAnsiTheme="majorHAnsi" w:cstheme="majorHAnsi"/>
          <w:bCs/>
          <w:i/>
          <w:iCs/>
        </w:rPr>
        <w:t xml:space="preserve">Executive Committee supports </w:t>
      </w:r>
      <w:r w:rsidR="00932F8C">
        <w:rPr>
          <w:rFonts w:asciiTheme="majorHAnsi" w:hAnsiTheme="majorHAnsi" w:cstheme="majorHAnsi"/>
          <w:bCs/>
          <w:i/>
          <w:iCs/>
        </w:rPr>
        <w:t>recommending to the Steering Committee that NBEP staff send a note to Cassius Spears, Sr. thanking him for his service, notifying him of term expiration, and expressing desire to collaborate</w:t>
      </w:r>
      <w:r>
        <w:rPr>
          <w:rFonts w:asciiTheme="majorHAnsi" w:hAnsiTheme="majorHAnsi" w:cstheme="majorHAnsi"/>
          <w:bCs/>
          <w:i/>
          <w:iCs/>
        </w:rPr>
        <w:t xml:space="preserve"> </w:t>
      </w:r>
      <w:r w:rsidR="00283B27">
        <w:rPr>
          <w:rFonts w:asciiTheme="majorHAnsi" w:hAnsiTheme="majorHAnsi" w:cstheme="majorHAnsi"/>
          <w:bCs/>
          <w:i/>
          <w:iCs/>
        </w:rPr>
        <w:t xml:space="preserve">in the future </w:t>
      </w:r>
      <w:r>
        <w:rPr>
          <w:rFonts w:asciiTheme="majorHAnsi" w:hAnsiTheme="majorHAnsi" w:cstheme="majorHAnsi"/>
          <w:bCs/>
          <w:i/>
          <w:iCs/>
        </w:rPr>
        <w:t>with a motion (S</w:t>
      </w:r>
      <w:r w:rsidR="00932F8C">
        <w:rPr>
          <w:rFonts w:asciiTheme="majorHAnsi" w:hAnsiTheme="majorHAnsi" w:cstheme="majorHAnsi"/>
          <w:bCs/>
          <w:i/>
          <w:iCs/>
        </w:rPr>
        <w:t>ue Kiernan of RIDEM</w:t>
      </w:r>
      <w:r>
        <w:rPr>
          <w:rFonts w:asciiTheme="majorHAnsi" w:hAnsiTheme="majorHAnsi" w:cstheme="majorHAnsi"/>
          <w:bCs/>
          <w:i/>
          <w:iCs/>
        </w:rPr>
        <w:t>) and a second</w:t>
      </w:r>
      <w:r w:rsidR="00932F8C">
        <w:rPr>
          <w:rFonts w:asciiTheme="majorHAnsi" w:hAnsiTheme="majorHAnsi" w:cstheme="majorHAnsi"/>
          <w:bCs/>
          <w:i/>
          <w:iCs/>
        </w:rPr>
        <w:t xml:space="preserve"> </w:t>
      </w:r>
      <w:r>
        <w:rPr>
          <w:rFonts w:asciiTheme="majorHAnsi" w:hAnsiTheme="majorHAnsi" w:cstheme="majorHAnsi"/>
          <w:bCs/>
          <w:i/>
          <w:iCs/>
        </w:rPr>
        <w:t>(</w:t>
      </w:r>
      <w:r w:rsidR="00932F8C">
        <w:rPr>
          <w:rFonts w:asciiTheme="majorHAnsi" w:hAnsiTheme="majorHAnsi" w:cstheme="majorHAnsi"/>
          <w:bCs/>
          <w:i/>
          <w:iCs/>
        </w:rPr>
        <w:t>Jonathan Stone of STB</w:t>
      </w:r>
      <w:r>
        <w:rPr>
          <w:rFonts w:asciiTheme="majorHAnsi" w:hAnsiTheme="majorHAnsi" w:cstheme="majorHAnsi"/>
          <w:bCs/>
          <w:i/>
          <w:iCs/>
        </w:rPr>
        <w:t>)</w:t>
      </w:r>
      <w:r w:rsidR="00932F8C">
        <w:rPr>
          <w:rFonts w:asciiTheme="majorHAnsi" w:hAnsiTheme="majorHAnsi" w:cstheme="majorHAnsi"/>
          <w:bCs/>
          <w:i/>
          <w:iCs/>
        </w:rPr>
        <w:t xml:space="preserve">. </w:t>
      </w:r>
    </w:p>
    <w:p w14:paraId="102C7BBD" w14:textId="3E9E34D0" w:rsidR="009170CA" w:rsidRPr="00F81771" w:rsidRDefault="00F81771" w:rsidP="008431A7">
      <w:pPr>
        <w:spacing w:after="120"/>
        <w:rPr>
          <w:rFonts w:asciiTheme="majorHAnsi" w:eastAsia="Times New Roman" w:hAnsiTheme="majorHAnsi" w:cstheme="majorHAnsi"/>
          <w:b/>
          <w:smallCaps/>
          <w:sz w:val="23"/>
          <w:szCs w:val="23"/>
        </w:rPr>
      </w:pPr>
      <w:r w:rsidRPr="00090611">
        <w:rPr>
          <w:rFonts w:asciiTheme="majorHAnsi" w:eastAsia="Times New Roman" w:hAnsiTheme="majorHAnsi" w:cstheme="majorHAnsi"/>
          <w:b/>
          <w:smallCaps/>
          <w:sz w:val="23"/>
          <w:szCs w:val="23"/>
        </w:rPr>
        <w:t>Final</w:t>
      </w:r>
      <w:r w:rsidR="00D92251" w:rsidRPr="00090611">
        <w:rPr>
          <w:rFonts w:asciiTheme="majorHAnsi" w:eastAsia="Times New Roman" w:hAnsiTheme="majorHAnsi" w:cstheme="majorHAnsi"/>
          <w:b/>
          <w:smallCaps/>
          <w:sz w:val="23"/>
          <w:szCs w:val="23"/>
        </w:rPr>
        <w:t xml:space="preserve"> </w:t>
      </w:r>
      <w:r w:rsidR="0082798D" w:rsidRPr="00F81771">
        <w:rPr>
          <w:rFonts w:asciiTheme="majorHAnsi" w:eastAsia="Times New Roman" w:hAnsiTheme="majorHAnsi" w:cstheme="majorHAnsi"/>
          <w:b/>
          <w:smallCaps/>
          <w:sz w:val="23"/>
          <w:szCs w:val="23"/>
        </w:rPr>
        <w:t xml:space="preserve">Draft </w:t>
      </w:r>
      <w:r w:rsidR="00A81A53" w:rsidRPr="00F81771">
        <w:rPr>
          <w:rFonts w:asciiTheme="majorHAnsi" w:eastAsia="Times New Roman" w:hAnsiTheme="majorHAnsi" w:cstheme="majorHAnsi"/>
          <w:b/>
          <w:smallCaps/>
          <w:sz w:val="23"/>
          <w:szCs w:val="23"/>
        </w:rPr>
        <w:t>NBEP Bylaws</w:t>
      </w:r>
      <w:r w:rsidR="00EE1443" w:rsidRPr="00F81771">
        <w:rPr>
          <w:rFonts w:asciiTheme="majorHAnsi" w:eastAsia="Times New Roman" w:hAnsiTheme="majorHAnsi" w:cstheme="majorHAnsi"/>
          <w:b/>
          <w:smallCaps/>
          <w:sz w:val="23"/>
          <w:szCs w:val="23"/>
        </w:rPr>
        <w:t xml:space="preserve"> </w:t>
      </w:r>
      <w:r w:rsidR="00D92251" w:rsidRPr="00F81771">
        <w:rPr>
          <w:rFonts w:asciiTheme="majorHAnsi" w:eastAsia="Times New Roman" w:hAnsiTheme="majorHAnsi" w:cstheme="majorHAnsi"/>
          <w:b/>
          <w:smallCaps/>
          <w:sz w:val="23"/>
          <w:szCs w:val="23"/>
        </w:rPr>
        <w:t>Discussion</w:t>
      </w:r>
    </w:p>
    <w:p w14:paraId="1162A3AA" w14:textId="136D4CA6" w:rsidR="007B5E84" w:rsidRDefault="00283B27" w:rsidP="00841961">
      <w:pPr>
        <w:spacing w:after="120"/>
        <w:ind w:left="274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Mike noted that </w:t>
      </w:r>
      <w:r w:rsidR="007B5E84">
        <w:rPr>
          <w:rFonts w:asciiTheme="majorHAnsi" w:hAnsiTheme="majorHAnsi" w:cstheme="majorHAnsi"/>
          <w:bCs/>
        </w:rPr>
        <w:t>NBEP received 10 sets of comments from the S</w:t>
      </w:r>
      <w:r>
        <w:rPr>
          <w:rFonts w:asciiTheme="majorHAnsi" w:hAnsiTheme="majorHAnsi" w:cstheme="majorHAnsi"/>
          <w:bCs/>
        </w:rPr>
        <w:t>teering Committee</w:t>
      </w:r>
      <w:r w:rsidR="007B5E84">
        <w:rPr>
          <w:rFonts w:asciiTheme="majorHAnsi" w:hAnsiTheme="majorHAnsi" w:cstheme="majorHAnsi"/>
          <w:bCs/>
        </w:rPr>
        <w:t xml:space="preserve">. The RWU </w:t>
      </w:r>
      <w:r w:rsidR="00172EBB">
        <w:rPr>
          <w:rFonts w:asciiTheme="majorHAnsi" w:hAnsiTheme="majorHAnsi" w:cstheme="majorHAnsi"/>
          <w:bCs/>
        </w:rPr>
        <w:t>Office of General Counsel</w:t>
      </w:r>
      <w:r w:rsidR="007B5E84">
        <w:rPr>
          <w:rFonts w:asciiTheme="majorHAnsi" w:hAnsiTheme="majorHAnsi" w:cstheme="majorHAnsi"/>
          <w:bCs/>
        </w:rPr>
        <w:t xml:space="preserve"> </w:t>
      </w:r>
      <w:r w:rsidR="00172EBB">
        <w:rPr>
          <w:rFonts w:asciiTheme="majorHAnsi" w:hAnsiTheme="majorHAnsi" w:cstheme="majorHAnsi"/>
          <w:bCs/>
        </w:rPr>
        <w:t>reviewed</w:t>
      </w:r>
      <w:r>
        <w:rPr>
          <w:rFonts w:asciiTheme="majorHAnsi" w:hAnsiTheme="majorHAnsi" w:cstheme="majorHAnsi"/>
          <w:bCs/>
        </w:rPr>
        <w:t xml:space="preserve"> for a second time. </w:t>
      </w:r>
      <w:r w:rsidR="007B5E84">
        <w:rPr>
          <w:rFonts w:asciiTheme="majorHAnsi" w:hAnsiTheme="majorHAnsi" w:cstheme="majorHAnsi"/>
          <w:bCs/>
        </w:rPr>
        <w:t xml:space="preserve">5 changes worth noting based on feedback. </w:t>
      </w:r>
      <w:r>
        <w:rPr>
          <w:rFonts w:asciiTheme="majorHAnsi" w:hAnsiTheme="majorHAnsi" w:cstheme="majorHAnsi"/>
          <w:bCs/>
        </w:rPr>
        <w:t xml:space="preserve">Five substantive changes resulted and were discussed today, </w:t>
      </w:r>
      <w:r w:rsidR="007B5E84">
        <w:rPr>
          <w:rFonts w:asciiTheme="majorHAnsi" w:hAnsiTheme="majorHAnsi" w:cstheme="majorHAnsi"/>
          <w:bCs/>
        </w:rPr>
        <w:t xml:space="preserve">with the hope </w:t>
      </w:r>
      <w:r w:rsidR="00172EBB">
        <w:rPr>
          <w:rFonts w:asciiTheme="majorHAnsi" w:hAnsiTheme="majorHAnsi" w:cstheme="majorHAnsi"/>
          <w:bCs/>
        </w:rPr>
        <w:t>of</w:t>
      </w:r>
      <w:r w:rsidR="007B5E84">
        <w:rPr>
          <w:rFonts w:asciiTheme="majorHAnsi" w:hAnsiTheme="majorHAnsi" w:cstheme="majorHAnsi"/>
          <w:bCs/>
        </w:rPr>
        <w:t xml:space="preserve"> </w:t>
      </w:r>
      <w:r w:rsidR="00172EBB">
        <w:rPr>
          <w:rFonts w:asciiTheme="majorHAnsi" w:hAnsiTheme="majorHAnsi" w:cstheme="majorHAnsi"/>
          <w:bCs/>
        </w:rPr>
        <w:t>full approval</w:t>
      </w:r>
      <w:r w:rsidR="007B5E84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at the </w:t>
      </w:r>
      <w:r w:rsidR="007B5E84">
        <w:rPr>
          <w:rFonts w:asciiTheme="majorHAnsi" w:hAnsiTheme="majorHAnsi" w:cstheme="majorHAnsi"/>
          <w:bCs/>
        </w:rPr>
        <w:t>March</w:t>
      </w:r>
      <w:r>
        <w:rPr>
          <w:rFonts w:asciiTheme="majorHAnsi" w:hAnsiTheme="majorHAnsi" w:cstheme="majorHAnsi"/>
          <w:bCs/>
        </w:rPr>
        <w:t xml:space="preserve"> Steering Committee meeting</w:t>
      </w:r>
      <w:r w:rsidR="007B5E84">
        <w:rPr>
          <w:rFonts w:asciiTheme="majorHAnsi" w:hAnsiTheme="majorHAnsi" w:cstheme="majorHAnsi"/>
          <w:bCs/>
        </w:rPr>
        <w:t>.</w:t>
      </w:r>
      <w:r w:rsidR="00190B3E">
        <w:rPr>
          <w:rFonts w:asciiTheme="majorHAnsi" w:hAnsiTheme="majorHAnsi" w:cstheme="majorHAnsi"/>
          <w:bCs/>
        </w:rPr>
        <w:t xml:space="preserve"> Please see</w:t>
      </w:r>
      <w:r>
        <w:rPr>
          <w:rFonts w:asciiTheme="majorHAnsi" w:hAnsiTheme="majorHAnsi" w:cstheme="majorHAnsi"/>
          <w:bCs/>
        </w:rPr>
        <w:t xml:space="preserve"> this</w:t>
      </w:r>
      <w:r w:rsidR="00190B3E">
        <w:rPr>
          <w:rFonts w:asciiTheme="majorHAnsi" w:hAnsiTheme="majorHAnsi" w:cstheme="majorHAnsi"/>
          <w:bCs/>
        </w:rPr>
        <w:t xml:space="preserve"> </w:t>
      </w:r>
      <w:hyperlink r:id="rId16" w:history="1">
        <w:r w:rsidR="00190B3E" w:rsidRPr="00172EBB">
          <w:rPr>
            <w:rStyle w:val="Hyperlink"/>
            <w:rFonts w:asciiTheme="majorHAnsi" w:hAnsiTheme="majorHAnsi" w:cstheme="majorHAnsi"/>
            <w:bCs/>
          </w:rPr>
          <w:t>PPT</w:t>
        </w:r>
      </w:hyperlink>
      <w:r w:rsidR="00190B3E">
        <w:rPr>
          <w:rFonts w:asciiTheme="majorHAnsi" w:hAnsiTheme="majorHAnsi" w:cstheme="majorHAnsi"/>
          <w:bCs/>
        </w:rPr>
        <w:t xml:space="preserve"> </w:t>
      </w:r>
      <w:r w:rsidR="00172EBB">
        <w:rPr>
          <w:rFonts w:asciiTheme="majorHAnsi" w:hAnsiTheme="majorHAnsi" w:cstheme="majorHAnsi"/>
          <w:bCs/>
        </w:rPr>
        <w:t xml:space="preserve">and </w:t>
      </w:r>
      <w:r>
        <w:rPr>
          <w:rFonts w:asciiTheme="majorHAnsi" w:hAnsiTheme="majorHAnsi" w:cstheme="majorHAnsi"/>
          <w:bCs/>
        </w:rPr>
        <w:t xml:space="preserve">the </w:t>
      </w:r>
      <w:hyperlink r:id="rId17" w:history="1">
        <w:r w:rsidR="00BE1841" w:rsidRPr="00BE1841">
          <w:rPr>
            <w:rStyle w:val="Hyperlink"/>
            <w:rFonts w:asciiTheme="majorHAnsi" w:hAnsiTheme="majorHAnsi" w:cstheme="majorHAnsi"/>
            <w:bCs/>
          </w:rPr>
          <w:t>draft</w:t>
        </w:r>
      </w:hyperlink>
      <w:r>
        <w:rPr>
          <w:rStyle w:val="Hyperlink"/>
          <w:rFonts w:asciiTheme="majorHAnsi" w:hAnsiTheme="majorHAnsi" w:cstheme="majorHAnsi"/>
          <w:bCs/>
        </w:rPr>
        <w:t xml:space="preserve"> </w:t>
      </w:r>
      <w:hyperlink r:id="rId18" w:history="1">
        <w:r w:rsidRPr="00283B27">
          <w:rPr>
            <w:rStyle w:val="Hyperlink"/>
            <w:rFonts w:asciiTheme="majorHAnsi" w:hAnsiTheme="majorHAnsi" w:cstheme="majorHAnsi"/>
            <w:bCs/>
          </w:rPr>
          <w:t>bylaws</w:t>
        </w:r>
      </w:hyperlink>
      <w:r w:rsidR="00BE1841">
        <w:rPr>
          <w:rFonts w:asciiTheme="majorHAnsi" w:hAnsiTheme="majorHAnsi" w:cstheme="majorHAnsi"/>
          <w:bCs/>
        </w:rPr>
        <w:t xml:space="preserve"> </w:t>
      </w:r>
      <w:r w:rsidR="00190B3E">
        <w:rPr>
          <w:rFonts w:asciiTheme="majorHAnsi" w:hAnsiTheme="majorHAnsi" w:cstheme="majorHAnsi"/>
          <w:bCs/>
        </w:rPr>
        <w:t>for more detail.</w:t>
      </w:r>
    </w:p>
    <w:p w14:paraId="346972AB" w14:textId="3FDA96D4" w:rsidR="00CF0BBA" w:rsidRDefault="00E209E0" w:rsidP="00841961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Standing Committees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Cs/>
        </w:rPr>
        <w:t>Swapped “</w:t>
      </w:r>
      <w:r w:rsidR="00283B27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tanding </w:t>
      </w:r>
      <w:r w:rsidR="00283B27">
        <w:rPr>
          <w:rFonts w:asciiTheme="majorHAnsi" w:hAnsiTheme="majorHAnsi" w:cstheme="majorHAnsi"/>
          <w:bCs/>
        </w:rPr>
        <w:t>C</w:t>
      </w:r>
      <w:r>
        <w:rPr>
          <w:rFonts w:asciiTheme="majorHAnsi" w:hAnsiTheme="majorHAnsi" w:cstheme="majorHAnsi"/>
          <w:bCs/>
        </w:rPr>
        <w:t>ommittee</w:t>
      </w:r>
      <w:r w:rsidR="004414C4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” for </w:t>
      </w:r>
      <w:r w:rsidR="00283B27">
        <w:rPr>
          <w:rFonts w:asciiTheme="majorHAnsi" w:hAnsiTheme="majorHAnsi" w:cstheme="majorHAnsi"/>
          <w:bCs/>
        </w:rPr>
        <w:t>M</w:t>
      </w:r>
      <w:r>
        <w:rPr>
          <w:rFonts w:asciiTheme="majorHAnsi" w:hAnsiTheme="majorHAnsi" w:cstheme="majorHAnsi"/>
          <w:bCs/>
        </w:rPr>
        <w:t xml:space="preserve">anagement </w:t>
      </w:r>
      <w:r w:rsidR="00283B27">
        <w:rPr>
          <w:rFonts w:asciiTheme="majorHAnsi" w:hAnsiTheme="majorHAnsi" w:cstheme="majorHAnsi"/>
          <w:bCs/>
        </w:rPr>
        <w:t xml:space="preserve">Conference </w:t>
      </w:r>
      <w:r>
        <w:rPr>
          <w:rFonts w:asciiTheme="majorHAnsi" w:hAnsiTheme="majorHAnsi" w:cstheme="majorHAnsi"/>
          <w:bCs/>
        </w:rPr>
        <w:t>throughout</w:t>
      </w:r>
      <w:r w:rsidR="001A4DAD">
        <w:rPr>
          <w:rFonts w:asciiTheme="majorHAnsi" w:hAnsiTheme="majorHAnsi" w:cstheme="majorHAnsi"/>
          <w:bCs/>
        </w:rPr>
        <w:t xml:space="preserve"> because NBEP does not use </w:t>
      </w:r>
      <w:r w:rsidR="00283B27">
        <w:rPr>
          <w:rFonts w:asciiTheme="majorHAnsi" w:hAnsiTheme="majorHAnsi" w:cstheme="majorHAnsi"/>
          <w:bCs/>
        </w:rPr>
        <w:t xml:space="preserve">this Clean Water Act-derived term </w:t>
      </w:r>
      <w:r w:rsidR="001A4DAD">
        <w:rPr>
          <w:rFonts w:asciiTheme="majorHAnsi" w:hAnsiTheme="majorHAnsi" w:cstheme="majorHAnsi"/>
          <w:bCs/>
        </w:rPr>
        <w:t>in its daily business</w:t>
      </w:r>
      <w:r>
        <w:rPr>
          <w:rFonts w:asciiTheme="majorHAnsi" w:hAnsiTheme="majorHAnsi" w:cstheme="majorHAnsi"/>
          <w:bCs/>
        </w:rPr>
        <w:t xml:space="preserve">. </w:t>
      </w:r>
      <w:r w:rsidR="004E61AF">
        <w:rPr>
          <w:rFonts w:asciiTheme="majorHAnsi" w:hAnsiTheme="majorHAnsi" w:cstheme="majorHAnsi"/>
          <w:bCs/>
        </w:rPr>
        <w:t>The bylaws retain the</w:t>
      </w:r>
      <w:r w:rsidR="00CF0BBA">
        <w:rPr>
          <w:rFonts w:asciiTheme="majorHAnsi" w:hAnsiTheme="majorHAnsi" w:cstheme="majorHAnsi"/>
          <w:bCs/>
        </w:rPr>
        <w:t xml:space="preserve"> connection </w:t>
      </w:r>
      <w:r w:rsidR="004E61AF">
        <w:rPr>
          <w:rFonts w:asciiTheme="majorHAnsi" w:hAnsiTheme="majorHAnsi" w:cstheme="majorHAnsi"/>
          <w:bCs/>
        </w:rPr>
        <w:t>to the C</w:t>
      </w:r>
      <w:r w:rsidR="00283B27">
        <w:rPr>
          <w:rFonts w:asciiTheme="majorHAnsi" w:hAnsiTheme="majorHAnsi" w:cstheme="majorHAnsi"/>
          <w:bCs/>
        </w:rPr>
        <w:t xml:space="preserve">WA with the new specific reference in </w:t>
      </w:r>
      <w:r w:rsidR="004E61AF">
        <w:rPr>
          <w:rFonts w:asciiTheme="majorHAnsi" w:hAnsiTheme="majorHAnsi" w:cstheme="majorHAnsi"/>
          <w:bCs/>
        </w:rPr>
        <w:t>Section 2</w:t>
      </w:r>
      <w:r w:rsidR="002B4B32">
        <w:rPr>
          <w:rFonts w:asciiTheme="majorHAnsi" w:hAnsiTheme="majorHAnsi" w:cstheme="majorHAnsi"/>
          <w:bCs/>
        </w:rPr>
        <w:t>.</w:t>
      </w:r>
    </w:p>
    <w:p w14:paraId="1DBC7E67" w14:textId="7F60E96D" w:rsidR="002E772F" w:rsidRDefault="00CF0BBA" w:rsidP="002E772F">
      <w:pPr>
        <w:pStyle w:val="ListParagraph"/>
        <w:numPr>
          <w:ilvl w:val="0"/>
          <w:numId w:val="28"/>
        </w:numPr>
        <w:spacing w:after="60"/>
        <w:contextualSpacing w:val="0"/>
        <w:rPr>
          <w:rFonts w:asciiTheme="majorHAnsi" w:hAnsiTheme="majorHAnsi" w:cstheme="majorHAnsi"/>
          <w:bCs/>
        </w:rPr>
      </w:pPr>
      <w:r w:rsidRPr="00CF0BBA">
        <w:rPr>
          <w:rFonts w:asciiTheme="majorHAnsi" w:hAnsiTheme="majorHAnsi" w:cstheme="majorHAnsi"/>
          <w:b/>
        </w:rPr>
        <w:t>Term limits</w:t>
      </w:r>
      <w:r w:rsidRPr="00CF0BBA">
        <w:rPr>
          <w:rFonts w:asciiTheme="majorHAnsi" w:hAnsiTheme="majorHAnsi" w:cstheme="majorHAnsi"/>
          <w:b/>
        </w:rPr>
        <w:br/>
      </w:r>
      <w:r w:rsidR="00DB65FA">
        <w:rPr>
          <w:rFonts w:asciiTheme="majorHAnsi" w:hAnsiTheme="majorHAnsi" w:cstheme="majorHAnsi"/>
          <w:bCs/>
        </w:rPr>
        <w:t xml:space="preserve">Added narrow exception to term limits to cover circumstances where there is simply no other person at a key stakeholder that can take a termed-out member’s seat. </w:t>
      </w:r>
      <w:r w:rsidR="00DB74D1">
        <w:rPr>
          <w:rFonts w:asciiTheme="majorHAnsi" w:hAnsiTheme="majorHAnsi" w:cstheme="majorHAnsi"/>
          <w:bCs/>
        </w:rPr>
        <w:t>This e</w:t>
      </w:r>
      <w:r w:rsidR="003A7BEC">
        <w:rPr>
          <w:rFonts w:asciiTheme="majorHAnsi" w:hAnsiTheme="majorHAnsi" w:cstheme="majorHAnsi"/>
          <w:bCs/>
        </w:rPr>
        <w:t>xception w</w:t>
      </w:r>
      <w:r w:rsidR="00DB65FA">
        <w:rPr>
          <w:rFonts w:asciiTheme="majorHAnsi" w:hAnsiTheme="majorHAnsi" w:cstheme="majorHAnsi"/>
          <w:bCs/>
        </w:rPr>
        <w:t xml:space="preserve">ould allow the waiving of term </w:t>
      </w:r>
      <w:r w:rsidR="00BE1841">
        <w:rPr>
          <w:rFonts w:asciiTheme="majorHAnsi" w:hAnsiTheme="majorHAnsi" w:cstheme="majorHAnsi"/>
          <w:bCs/>
        </w:rPr>
        <w:t>limits</w:t>
      </w:r>
      <w:r w:rsidR="00DB65FA">
        <w:rPr>
          <w:rFonts w:asciiTheme="majorHAnsi" w:hAnsiTheme="majorHAnsi" w:cstheme="majorHAnsi"/>
          <w:bCs/>
        </w:rPr>
        <w:t xml:space="preserve"> to maintain a person that </w:t>
      </w:r>
      <w:r w:rsidR="003A7BEC">
        <w:rPr>
          <w:rFonts w:asciiTheme="majorHAnsi" w:hAnsiTheme="majorHAnsi" w:cstheme="majorHAnsi"/>
          <w:bCs/>
        </w:rPr>
        <w:t>the Steering Committee</w:t>
      </w:r>
      <w:r w:rsidR="00DB65FA">
        <w:rPr>
          <w:rFonts w:asciiTheme="majorHAnsi" w:hAnsiTheme="majorHAnsi" w:cstheme="majorHAnsi"/>
          <w:bCs/>
        </w:rPr>
        <w:t xml:space="preserve"> did not want to lose. </w:t>
      </w:r>
      <w:r w:rsidR="003A7BEC">
        <w:rPr>
          <w:rFonts w:asciiTheme="majorHAnsi" w:hAnsiTheme="majorHAnsi" w:cstheme="majorHAnsi"/>
          <w:bCs/>
        </w:rPr>
        <w:t>This exception is not to be used frequently</w:t>
      </w:r>
      <w:r w:rsidR="004C24ED">
        <w:rPr>
          <w:rFonts w:asciiTheme="majorHAnsi" w:hAnsiTheme="majorHAnsi" w:cstheme="majorHAnsi"/>
          <w:bCs/>
        </w:rPr>
        <w:t xml:space="preserve"> </w:t>
      </w:r>
      <w:r w:rsidR="00DB65FA">
        <w:rPr>
          <w:rFonts w:asciiTheme="majorHAnsi" w:hAnsiTheme="majorHAnsi" w:cstheme="majorHAnsi"/>
          <w:bCs/>
        </w:rPr>
        <w:t>because</w:t>
      </w:r>
      <w:r w:rsidR="00283B27">
        <w:rPr>
          <w:rFonts w:asciiTheme="majorHAnsi" w:hAnsiTheme="majorHAnsi" w:cstheme="majorHAnsi"/>
          <w:bCs/>
        </w:rPr>
        <w:t xml:space="preserve"> </w:t>
      </w:r>
      <w:r w:rsidR="00DB65FA">
        <w:rPr>
          <w:rFonts w:asciiTheme="majorHAnsi" w:hAnsiTheme="majorHAnsi" w:cstheme="majorHAnsi"/>
          <w:bCs/>
        </w:rPr>
        <w:t xml:space="preserve">committees </w:t>
      </w:r>
      <w:r w:rsidR="00283B27">
        <w:rPr>
          <w:rFonts w:asciiTheme="majorHAnsi" w:hAnsiTheme="majorHAnsi" w:cstheme="majorHAnsi"/>
          <w:bCs/>
        </w:rPr>
        <w:t xml:space="preserve">benefit from change. In response to a question, </w:t>
      </w:r>
      <w:r w:rsidR="004C24ED">
        <w:rPr>
          <w:rFonts w:asciiTheme="majorHAnsi" w:hAnsiTheme="majorHAnsi" w:cstheme="majorHAnsi"/>
          <w:bCs/>
        </w:rPr>
        <w:t xml:space="preserve">Mike </w:t>
      </w:r>
      <w:r w:rsidR="00283B27">
        <w:rPr>
          <w:rFonts w:asciiTheme="majorHAnsi" w:hAnsiTheme="majorHAnsi" w:cstheme="majorHAnsi"/>
          <w:bCs/>
        </w:rPr>
        <w:t xml:space="preserve">noted that the term-limits will </w:t>
      </w:r>
      <w:r w:rsidR="002E772F">
        <w:rPr>
          <w:rFonts w:asciiTheme="majorHAnsi" w:hAnsiTheme="majorHAnsi" w:cstheme="majorHAnsi"/>
          <w:bCs/>
        </w:rPr>
        <w:t xml:space="preserve">apply as of approval of the bylaws. However, to start, they will be staggered out and kick-in on each individual’s current closure date (which range from fall 2022 to fall 2024). </w:t>
      </w:r>
    </w:p>
    <w:p w14:paraId="2E158875" w14:textId="44FFA07C" w:rsidR="00FB2C4C" w:rsidRDefault="00B56C49" w:rsidP="002E772F">
      <w:pPr>
        <w:pStyle w:val="ListParagraph"/>
        <w:spacing w:after="240"/>
        <w:ind w:left="99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Suggested text</w:t>
      </w:r>
      <w:r>
        <w:rPr>
          <w:rFonts w:asciiTheme="majorHAnsi" w:hAnsiTheme="majorHAnsi" w:cstheme="majorHAnsi"/>
          <w:bCs/>
        </w:rPr>
        <w:t>: “If extenuating circumstances prevent a stakeholder from nominating a new individual to replace an existing member of a Standing Committee who has reached their term limit, limits for that existing member may be waived at the close of a term by a two-thirds (2/3) vote of the Steering Committee.”</w:t>
      </w:r>
    </w:p>
    <w:p w14:paraId="7EA2A9AC" w14:textId="78D664E6" w:rsidR="00E26565" w:rsidRPr="002E772F" w:rsidRDefault="00FB2C4C" w:rsidP="002E772F">
      <w:pPr>
        <w:spacing w:after="120"/>
        <w:ind w:left="630"/>
        <w:rPr>
          <w:rFonts w:asciiTheme="majorHAnsi" w:hAnsiTheme="majorHAnsi" w:cstheme="majorHAnsi"/>
          <w:bCs/>
        </w:rPr>
      </w:pPr>
      <w:r w:rsidRPr="002E772F">
        <w:rPr>
          <w:rFonts w:asciiTheme="majorHAnsi" w:hAnsiTheme="majorHAnsi" w:cstheme="majorHAnsi"/>
          <w:bCs/>
        </w:rPr>
        <w:lastRenderedPageBreak/>
        <w:t xml:space="preserve">The Executive Committee discussed circumstances for smaller organizations </w:t>
      </w:r>
      <w:r w:rsidR="00956FC4" w:rsidRPr="002E772F">
        <w:rPr>
          <w:rFonts w:asciiTheme="majorHAnsi" w:hAnsiTheme="majorHAnsi" w:cstheme="majorHAnsi"/>
          <w:bCs/>
        </w:rPr>
        <w:t>where the desire and willingness to serve is larger than the capacity to serve</w:t>
      </w:r>
      <w:r w:rsidR="001D0D90" w:rsidRPr="002E772F">
        <w:rPr>
          <w:rFonts w:asciiTheme="majorHAnsi" w:hAnsiTheme="majorHAnsi" w:cstheme="majorHAnsi"/>
          <w:bCs/>
        </w:rPr>
        <w:t>. They</w:t>
      </w:r>
      <w:r w:rsidR="002E772F">
        <w:rPr>
          <w:rFonts w:asciiTheme="majorHAnsi" w:hAnsiTheme="majorHAnsi" w:cstheme="majorHAnsi"/>
          <w:bCs/>
        </w:rPr>
        <w:t xml:space="preserve"> group</w:t>
      </w:r>
      <w:r w:rsidR="001D0D90" w:rsidRPr="002E772F">
        <w:rPr>
          <w:rFonts w:asciiTheme="majorHAnsi" w:hAnsiTheme="majorHAnsi" w:cstheme="majorHAnsi"/>
          <w:bCs/>
        </w:rPr>
        <w:t xml:space="preserve"> agreed that the language provides a compromise between </w:t>
      </w:r>
      <w:r w:rsidR="002E772F">
        <w:rPr>
          <w:rFonts w:asciiTheme="majorHAnsi" w:hAnsiTheme="majorHAnsi" w:cstheme="majorHAnsi"/>
          <w:bCs/>
        </w:rPr>
        <w:t xml:space="preserve">change </w:t>
      </w:r>
      <w:r w:rsidR="001D0D90" w:rsidRPr="002E772F">
        <w:rPr>
          <w:rFonts w:asciiTheme="majorHAnsi" w:hAnsiTheme="majorHAnsi" w:cstheme="majorHAnsi"/>
          <w:bCs/>
        </w:rPr>
        <w:t xml:space="preserve">and </w:t>
      </w:r>
      <w:r w:rsidR="007D2B6D" w:rsidRPr="002E772F">
        <w:rPr>
          <w:rFonts w:asciiTheme="majorHAnsi" w:hAnsiTheme="majorHAnsi" w:cstheme="majorHAnsi"/>
          <w:bCs/>
        </w:rPr>
        <w:t xml:space="preserve">keeping someone who is exceptionally important to the organization. The practice should be, however, that </w:t>
      </w:r>
      <w:r w:rsidR="005E65A0" w:rsidRPr="002E772F">
        <w:rPr>
          <w:rFonts w:asciiTheme="majorHAnsi" w:hAnsiTheme="majorHAnsi" w:cstheme="majorHAnsi"/>
          <w:bCs/>
        </w:rPr>
        <w:t xml:space="preserve">members of the Standing Committees know their terms and would endeavor to find a suitable replacement </w:t>
      </w:r>
      <w:r w:rsidR="00BD3362" w:rsidRPr="002E772F">
        <w:rPr>
          <w:rFonts w:asciiTheme="majorHAnsi" w:hAnsiTheme="majorHAnsi" w:cstheme="majorHAnsi"/>
          <w:bCs/>
        </w:rPr>
        <w:t xml:space="preserve">within their organization. </w:t>
      </w:r>
      <w:r w:rsidRPr="002E772F">
        <w:rPr>
          <w:rFonts w:asciiTheme="majorHAnsi" w:hAnsiTheme="majorHAnsi" w:cstheme="majorHAnsi"/>
          <w:bCs/>
        </w:rPr>
        <w:t xml:space="preserve"> </w:t>
      </w:r>
    </w:p>
    <w:p w14:paraId="2B095341" w14:textId="7FB9E4A7" w:rsidR="00F811DE" w:rsidRDefault="00237242" w:rsidP="00841961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S</w:t>
      </w:r>
      <w:r w:rsidR="00B60BCD">
        <w:rPr>
          <w:rFonts w:asciiTheme="majorHAnsi" w:hAnsiTheme="majorHAnsi" w:cstheme="majorHAnsi"/>
          <w:b/>
        </w:rPr>
        <w:t xml:space="preserve">teering </w:t>
      </w:r>
      <w:r>
        <w:rPr>
          <w:rFonts w:asciiTheme="majorHAnsi" w:hAnsiTheme="majorHAnsi" w:cstheme="majorHAnsi"/>
          <w:b/>
        </w:rPr>
        <w:t>C</w:t>
      </w:r>
      <w:r w:rsidR="00B60BCD">
        <w:rPr>
          <w:rFonts w:asciiTheme="majorHAnsi" w:hAnsiTheme="majorHAnsi" w:cstheme="majorHAnsi"/>
          <w:b/>
        </w:rPr>
        <w:t>ommittee</w:t>
      </w:r>
      <w:r>
        <w:rPr>
          <w:rFonts w:asciiTheme="majorHAnsi" w:hAnsiTheme="majorHAnsi" w:cstheme="majorHAnsi"/>
          <w:b/>
        </w:rPr>
        <w:t xml:space="preserve"> approval of work plan and budget amendments</w:t>
      </w:r>
      <w:r>
        <w:rPr>
          <w:rFonts w:asciiTheme="majorHAnsi" w:hAnsiTheme="majorHAnsi" w:cstheme="majorHAnsi"/>
          <w:b/>
        </w:rPr>
        <w:br/>
      </w:r>
      <w:r w:rsidR="006E2E6A">
        <w:rPr>
          <w:rFonts w:asciiTheme="majorHAnsi" w:hAnsiTheme="majorHAnsi" w:cstheme="majorHAnsi"/>
          <w:bCs/>
        </w:rPr>
        <w:t>Clarified</w:t>
      </w:r>
      <w:r>
        <w:rPr>
          <w:rFonts w:asciiTheme="majorHAnsi" w:hAnsiTheme="majorHAnsi" w:cstheme="majorHAnsi"/>
          <w:bCs/>
        </w:rPr>
        <w:t xml:space="preserve"> that “major” amendments to the annual work plan and budget will require S</w:t>
      </w:r>
      <w:r w:rsidR="006E2E6A">
        <w:rPr>
          <w:rFonts w:asciiTheme="majorHAnsi" w:hAnsiTheme="majorHAnsi" w:cstheme="majorHAnsi"/>
          <w:bCs/>
        </w:rPr>
        <w:t xml:space="preserve">teering </w:t>
      </w:r>
      <w:r>
        <w:rPr>
          <w:rFonts w:asciiTheme="majorHAnsi" w:hAnsiTheme="majorHAnsi" w:cstheme="majorHAnsi"/>
          <w:bCs/>
        </w:rPr>
        <w:t>C</w:t>
      </w:r>
      <w:r w:rsidR="006E2E6A">
        <w:rPr>
          <w:rFonts w:asciiTheme="majorHAnsi" w:hAnsiTheme="majorHAnsi" w:cstheme="majorHAnsi"/>
          <w:bCs/>
        </w:rPr>
        <w:t>ommittee</w:t>
      </w:r>
      <w:r>
        <w:rPr>
          <w:rFonts w:asciiTheme="majorHAnsi" w:hAnsiTheme="majorHAnsi" w:cstheme="majorHAnsi"/>
          <w:bCs/>
        </w:rPr>
        <w:t xml:space="preserve"> approval</w:t>
      </w:r>
      <w:r w:rsidR="006E2E6A">
        <w:rPr>
          <w:rFonts w:asciiTheme="majorHAnsi" w:hAnsiTheme="majorHAnsi" w:cstheme="majorHAnsi"/>
          <w:bCs/>
        </w:rPr>
        <w:t xml:space="preserve"> to balance flexibility </w:t>
      </w:r>
      <w:r w:rsidR="002E772F">
        <w:rPr>
          <w:rFonts w:asciiTheme="majorHAnsi" w:hAnsiTheme="majorHAnsi" w:cstheme="majorHAnsi"/>
          <w:bCs/>
        </w:rPr>
        <w:t xml:space="preserve">for the Executive Director to act and appropriate Committee oversight. </w:t>
      </w:r>
      <w:r w:rsidR="006E2E6A">
        <w:rPr>
          <w:rFonts w:asciiTheme="majorHAnsi" w:hAnsiTheme="majorHAnsi" w:cstheme="majorHAnsi"/>
          <w:bCs/>
        </w:rPr>
        <w:t>Major amendments include:</w:t>
      </w:r>
      <w:r w:rsidR="0097526D">
        <w:rPr>
          <w:rFonts w:asciiTheme="majorHAnsi" w:hAnsiTheme="majorHAnsi" w:cstheme="majorHAnsi"/>
          <w:bCs/>
        </w:rPr>
        <w:t xml:space="preserve"> (1) </w:t>
      </w:r>
      <w:r w:rsidR="006D68E1" w:rsidRPr="004D0278">
        <w:rPr>
          <w:rFonts w:asciiTheme="majorHAnsi" w:hAnsiTheme="majorHAnsi" w:cstheme="majorHAnsi"/>
          <w:bCs/>
        </w:rPr>
        <w:t>New tasks</w:t>
      </w:r>
      <w:r w:rsidR="006D68E1">
        <w:rPr>
          <w:rFonts w:asciiTheme="majorHAnsi" w:hAnsiTheme="majorHAnsi" w:cstheme="majorHAnsi"/>
          <w:bCs/>
        </w:rPr>
        <w:t xml:space="preserve"> not in workplan and</w:t>
      </w:r>
      <w:r w:rsidR="0097526D">
        <w:rPr>
          <w:rFonts w:asciiTheme="majorHAnsi" w:hAnsiTheme="majorHAnsi" w:cstheme="majorHAnsi"/>
          <w:bCs/>
        </w:rPr>
        <w:t xml:space="preserve"> (2)</w:t>
      </w:r>
      <w:r w:rsidR="00FB3EBD">
        <w:rPr>
          <w:rFonts w:asciiTheme="majorHAnsi" w:hAnsiTheme="majorHAnsi" w:cstheme="majorHAnsi"/>
          <w:bCs/>
        </w:rPr>
        <w:t xml:space="preserve"> </w:t>
      </w:r>
      <w:r w:rsidR="001D1BED">
        <w:rPr>
          <w:rFonts w:asciiTheme="majorHAnsi" w:hAnsiTheme="majorHAnsi" w:cstheme="majorHAnsi"/>
          <w:bCs/>
        </w:rPr>
        <w:t xml:space="preserve">individual budget </w:t>
      </w:r>
      <w:r w:rsidR="004D0278">
        <w:rPr>
          <w:rFonts w:asciiTheme="majorHAnsi" w:hAnsiTheme="majorHAnsi" w:cstheme="majorHAnsi"/>
          <w:bCs/>
        </w:rPr>
        <w:t>line-item</w:t>
      </w:r>
      <w:r w:rsidR="001D1BED">
        <w:rPr>
          <w:rFonts w:asciiTheme="majorHAnsi" w:hAnsiTheme="majorHAnsi" w:cstheme="majorHAnsi"/>
          <w:bCs/>
        </w:rPr>
        <w:t xml:space="preserve"> revisions that </w:t>
      </w:r>
      <w:r w:rsidR="001D1BED" w:rsidRPr="004D0278">
        <w:rPr>
          <w:rFonts w:asciiTheme="majorHAnsi" w:hAnsiTheme="majorHAnsi" w:cstheme="majorHAnsi"/>
          <w:bCs/>
        </w:rPr>
        <w:t>exceed 10% of the year’s CWA 320 allocatio</w:t>
      </w:r>
      <w:r w:rsidR="00977408">
        <w:rPr>
          <w:rFonts w:asciiTheme="majorHAnsi" w:hAnsiTheme="majorHAnsi" w:cstheme="majorHAnsi"/>
          <w:bCs/>
        </w:rPr>
        <w:t xml:space="preserve">n </w:t>
      </w:r>
      <w:r w:rsidR="001D1BED">
        <w:rPr>
          <w:rFonts w:asciiTheme="majorHAnsi" w:hAnsiTheme="majorHAnsi" w:cstheme="majorHAnsi"/>
          <w:bCs/>
        </w:rPr>
        <w:t>(in FY22 if $700,000 allocated, the trigger would be $70k)</w:t>
      </w:r>
      <w:r w:rsidR="00F811DE">
        <w:rPr>
          <w:rFonts w:asciiTheme="majorHAnsi" w:hAnsiTheme="majorHAnsi" w:cstheme="majorHAnsi"/>
          <w:bCs/>
        </w:rPr>
        <w:t xml:space="preserve">. </w:t>
      </w:r>
      <w:r w:rsidR="00384CDA">
        <w:rPr>
          <w:rFonts w:asciiTheme="majorHAnsi" w:hAnsiTheme="majorHAnsi" w:cstheme="majorHAnsi"/>
          <w:bCs/>
        </w:rPr>
        <w:t xml:space="preserve">Revisions to </w:t>
      </w:r>
      <w:r w:rsidR="002E772F">
        <w:rPr>
          <w:rFonts w:asciiTheme="majorHAnsi" w:hAnsiTheme="majorHAnsi" w:cstheme="majorHAnsi"/>
          <w:bCs/>
        </w:rPr>
        <w:t xml:space="preserve">existing </w:t>
      </w:r>
      <w:r w:rsidR="00384CDA">
        <w:rPr>
          <w:rFonts w:asciiTheme="majorHAnsi" w:hAnsiTheme="majorHAnsi" w:cstheme="majorHAnsi"/>
          <w:bCs/>
        </w:rPr>
        <w:t>workplan tasks</w:t>
      </w:r>
      <w:r w:rsidR="003E7695">
        <w:rPr>
          <w:rFonts w:asciiTheme="majorHAnsi" w:hAnsiTheme="majorHAnsi" w:cstheme="majorHAnsi"/>
          <w:bCs/>
        </w:rPr>
        <w:t xml:space="preserve"> and smaller expenditures would not need approval and therefore would enable NBEP to </w:t>
      </w:r>
      <w:r w:rsidR="002E772F">
        <w:rPr>
          <w:rFonts w:asciiTheme="majorHAnsi" w:hAnsiTheme="majorHAnsi" w:cstheme="majorHAnsi"/>
          <w:bCs/>
        </w:rPr>
        <w:t xml:space="preserve">respond to new circumstances and opportunities during the year. </w:t>
      </w:r>
    </w:p>
    <w:p w14:paraId="02F66285" w14:textId="6C6F7D08" w:rsidR="00AE7F39" w:rsidRDefault="003E7695" w:rsidP="00841961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Executive </w:t>
      </w:r>
      <w:r w:rsidR="00BD1CE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>ommittee</w:t>
      </w:r>
      <w:r w:rsidR="00BD1CE3">
        <w:rPr>
          <w:rFonts w:asciiTheme="majorHAnsi" w:hAnsiTheme="majorHAnsi" w:cstheme="majorHAnsi"/>
          <w:b/>
        </w:rPr>
        <w:t xml:space="preserve"> composition</w:t>
      </w:r>
      <w:r w:rsidR="00BD1CE3">
        <w:rPr>
          <w:rFonts w:asciiTheme="majorHAnsi" w:hAnsiTheme="majorHAnsi" w:cstheme="majorHAnsi"/>
          <w:b/>
        </w:rPr>
        <w:br/>
      </w:r>
      <w:r w:rsidR="008D032E">
        <w:rPr>
          <w:rFonts w:asciiTheme="majorHAnsi" w:hAnsiTheme="majorHAnsi" w:cstheme="majorHAnsi"/>
          <w:bCs/>
        </w:rPr>
        <w:t xml:space="preserve">The Executive Committee has seven (7) seats available – 6 </w:t>
      </w:r>
      <w:r w:rsidR="000B0BC0">
        <w:rPr>
          <w:rFonts w:asciiTheme="majorHAnsi" w:hAnsiTheme="majorHAnsi" w:cstheme="majorHAnsi"/>
          <w:bCs/>
        </w:rPr>
        <w:t xml:space="preserve">with specified representatives and 1 at-large member.  The specified representatives are from RIDEM, MassDEP, </w:t>
      </w:r>
      <w:r w:rsidR="00CC3F2C">
        <w:rPr>
          <w:rFonts w:asciiTheme="majorHAnsi" w:hAnsiTheme="majorHAnsi" w:cstheme="majorHAnsi"/>
          <w:bCs/>
        </w:rPr>
        <w:t xml:space="preserve">a </w:t>
      </w:r>
      <w:r w:rsidR="00860601">
        <w:rPr>
          <w:rFonts w:asciiTheme="majorHAnsi" w:hAnsiTheme="majorHAnsi" w:cstheme="majorHAnsi"/>
          <w:bCs/>
        </w:rPr>
        <w:t xml:space="preserve">RI NGO, </w:t>
      </w:r>
      <w:r w:rsidR="00CC3F2C">
        <w:rPr>
          <w:rFonts w:asciiTheme="majorHAnsi" w:hAnsiTheme="majorHAnsi" w:cstheme="majorHAnsi"/>
          <w:bCs/>
        </w:rPr>
        <w:t xml:space="preserve">a </w:t>
      </w:r>
      <w:r w:rsidR="00860601">
        <w:rPr>
          <w:rFonts w:asciiTheme="majorHAnsi" w:hAnsiTheme="majorHAnsi" w:cstheme="majorHAnsi"/>
          <w:bCs/>
        </w:rPr>
        <w:t xml:space="preserve">MA NGO, </w:t>
      </w:r>
      <w:r w:rsidR="00A67EFD">
        <w:rPr>
          <w:rFonts w:asciiTheme="majorHAnsi" w:hAnsiTheme="majorHAnsi" w:cstheme="majorHAnsi"/>
          <w:bCs/>
        </w:rPr>
        <w:t>the host, and EPA. This leaves 1 seat to be filled by others</w:t>
      </w:r>
      <w:r w:rsidR="00610FF8">
        <w:rPr>
          <w:rFonts w:asciiTheme="majorHAnsi" w:hAnsiTheme="majorHAnsi" w:cstheme="majorHAnsi"/>
          <w:bCs/>
        </w:rPr>
        <w:t xml:space="preserve">. </w:t>
      </w:r>
      <w:r w:rsidR="00E17941">
        <w:rPr>
          <w:rFonts w:asciiTheme="majorHAnsi" w:hAnsiTheme="majorHAnsi" w:cstheme="majorHAnsi"/>
          <w:bCs/>
        </w:rPr>
        <w:t xml:space="preserve">The </w:t>
      </w:r>
      <w:r w:rsidR="00CC3F2C">
        <w:rPr>
          <w:rFonts w:asciiTheme="majorHAnsi" w:hAnsiTheme="majorHAnsi" w:cstheme="majorHAnsi"/>
          <w:bCs/>
        </w:rPr>
        <w:t>Committee</w:t>
      </w:r>
      <w:r w:rsidR="00E17941">
        <w:rPr>
          <w:rFonts w:asciiTheme="majorHAnsi" w:hAnsiTheme="majorHAnsi" w:cstheme="majorHAnsi"/>
          <w:bCs/>
        </w:rPr>
        <w:t xml:space="preserve"> agreed </w:t>
      </w:r>
      <w:r w:rsidR="00661570">
        <w:rPr>
          <w:rFonts w:asciiTheme="majorHAnsi" w:hAnsiTheme="majorHAnsi" w:cstheme="majorHAnsi"/>
          <w:bCs/>
        </w:rPr>
        <w:t>that provisions may need to be made to accommodate members of the S</w:t>
      </w:r>
      <w:r w:rsidR="00CC3F2C">
        <w:rPr>
          <w:rFonts w:asciiTheme="majorHAnsi" w:hAnsiTheme="majorHAnsi" w:cstheme="majorHAnsi"/>
          <w:bCs/>
        </w:rPr>
        <w:t xml:space="preserve">teering Committee </w:t>
      </w:r>
      <w:r w:rsidR="00661570">
        <w:rPr>
          <w:rFonts w:asciiTheme="majorHAnsi" w:hAnsiTheme="majorHAnsi" w:cstheme="majorHAnsi"/>
          <w:bCs/>
        </w:rPr>
        <w:t xml:space="preserve">who may want to fill the Chair or Vice Chair role and are not </w:t>
      </w:r>
      <w:r w:rsidR="00DE792C">
        <w:rPr>
          <w:rFonts w:asciiTheme="majorHAnsi" w:hAnsiTheme="majorHAnsi" w:cstheme="majorHAnsi"/>
          <w:bCs/>
        </w:rPr>
        <w:t>associated with the 6 “named” seats.</w:t>
      </w:r>
      <w:r w:rsidR="00CC3F2C">
        <w:rPr>
          <w:rFonts w:asciiTheme="majorHAnsi" w:hAnsiTheme="majorHAnsi" w:cstheme="majorHAnsi"/>
          <w:bCs/>
        </w:rPr>
        <w:t xml:space="preserve"> Mike noted he would propose some text for Steering Committee consideration at their next meet.</w:t>
      </w:r>
    </w:p>
    <w:p w14:paraId="699FD901" w14:textId="77777777" w:rsidR="00220087" w:rsidRDefault="00B87F68" w:rsidP="00841961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SAC meeting frequency</w:t>
      </w:r>
      <w:r w:rsidR="00670A0A">
        <w:rPr>
          <w:rFonts w:asciiTheme="majorHAnsi" w:hAnsiTheme="majorHAnsi" w:cstheme="majorHAnsi"/>
          <w:b/>
        </w:rPr>
        <w:br/>
      </w:r>
      <w:r w:rsidR="00220087">
        <w:rPr>
          <w:rFonts w:asciiTheme="majorHAnsi" w:hAnsiTheme="majorHAnsi" w:cstheme="majorHAnsi"/>
          <w:bCs/>
        </w:rPr>
        <w:t xml:space="preserve">Added </w:t>
      </w:r>
      <w:r w:rsidR="00670A0A">
        <w:rPr>
          <w:rFonts w:asciiTheme="majorHAnsi" w:hAnsiTheme="majorHAnsi" w:cstheme="majorHAnsi"/>
          <w:bCs/>
        </w:rPr>
        <w:t>requirement that group meets at least 3</w:t>
      </w:r>
      <w:r w:rsidR="00220087">
        <w:rPr>
          <w:rFonts w:asciiTheme="majorHAnsi" w:hAnsiTheme="majorHAnsi" w:cstheme="majorHAnsi"/>
          <w:bCs/>
        </w:rPr>
        <w:t xml:space="preserve"> times per</w:t>
      </w:r>
      <w:r w:rsidR="00670A0A">
        <w:rPr>
          <w:rFonts w:asciiTheme="majorHAnsi" w:hAnsiTheme="majorHAnsi" w:cstheme="majorHAnsi"/>
          <w:bCs/>
        </w:rPr>
        <w:t xml:space="preserve"> year</w:t>
      </w:r>
      <w:r w:rsidR="00220087">
        <w:rPr>
          <w:rFonts w:asciiTheme="majorHAnsi" w:hAnsiTheme="majorHAnsi" w:cstheme="majorHAnsi"/>
          <w:bCs/>
        </w:rPr>
        <w:t>.</w:t>
      </w:r>
    </w:p>
    <w:p w14:paraId="585C828E" w14:textId="011B208B" w:rsidR="00D7654F" w:rsidRDefault="00720164" w:rsidP="00AE7F39">
      <w:pPr>
        <w:pStyle w:val="ListParagraph"/>
        <w:numPr>
          <w:ilvl w:val="0"/>
          <w:numId w:val="28"/>
        </w:numPr>
        <w:spacing w:after="2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Decision Making</w:t>
      </w:r>
      <w:r>
        <w:rPr>
          <w:rFonts w:asciiTheme="majorHAnsi" w:hAnsiTheme="majorHAnsi" w:cstheme="majorHAnsi"/>
          <w:b/>
        </w:rPr>
        <w:br/>
      </w:r>
      <w:r w:rsidR="0059362D">
        <w:rPr>
          <w:rFonts w:asciiTheme="majorHAnsi" w:hAnsiTheme="majorHAnsi" w:cstheme="majorHAnsi"/>
          <w:bCs/>
        </w:rPr>
        <w:t xml:space="preserve">The Executive Committee </w:t>
      </w:r>
      <w:r w:rsidR="00CC3F2C">
        <w:rPr>
          <w:rFonts w:asciiTheme="majorHAnsi" w:hAnsiTheme="majorHAnsi" w:cstheme="majorHAnsi"/>
          <w:bCs/>
        </w:rPr>
        <w:t xml:space="preserve">confirmed that </w:t>
      </w:r>
      <w:r w:rsidR="00021C86">
        <w:rPr>
          <w:rFonts w:asciiTheme="majorHAnsi" w:hAnsiTheme="majorHAnsi" w:cstheme="majorHAnsi"/>
          <w:bCs/>
        </w:rPr>
        <w:t xml:space="preserve">NBEP will use a consensus-based process. Members will be asked to </w:t>
      </w:r>
      <w:r w:rsidR="00CC3F2C">
        <w:rPr>
          <w:rFonts w:asciiTheme="majorHAnsi" w:hAnsiTheme="majorHAnsi" w:cstheme="majorHAnsi"/>
          <w:bCs/>
        </w:rPr>
        <w:t xml:space="preserve">declare </w:t>
      </w:r>
      <w:r w:rsidR="00021C86">
        <w:rPr>
          <w:rFonts w:asciiTheme="majorHAnsi" w:hAnsiTheme="majorHAnsi" w:cstheme="majorHAnsi"/>
          <w:bCs/>
        </w:rPr>
        <w:t xml:space="preserve">any conflicts of interest </w:t>
      </w:r>
      <w:r w:rsidR="00CC3F2C">
        <w:rPr>
          <w:rFonts w:asciiTheme="majorHAnsi" w:hAnsiTheme="majorHAnsi" w:cstheme="majorHAnsi"/>
          <w:bCs/>
        </w:rPr>
        <w:t xml:space="preserve">and recuse themselves from </w:t>
      </w:r>
      <w:r w:rsidR="00021C86">
        <w:rPr>
          <w:rFonts w:asciiTheme="majorHAnsi" w:hAnsiTheme="majorHAnsi" w:cstheme="majorHAnsi"/>
          <w:bCs/>
        </w:rPr>
        <w:t>individual decisions</w:t>
      </w:r>
      <w:r w:rsidR="00CC3F2C">
        <w:rPr>
          <w:rFonts w:asciiTheme="majorHAnsi" w:hAnsiTheme="majorHAnsi" w:cstheme="majorHAnsi"/>
          <w:bCs/>
        </w:rPr>
        <w:t xml:space="preserve"> as appropriate.</w:t>
      </w:r>
    </w:p>
    <w:p w14:paraId="39BA5D84" w14:textId="5D20FE25" w:rsidR="00254316" w:rsidRPr="00D7654F" w:rsidRDefault="00F45911" w:rsidP="00D7654F">
      <w:pPr>
        <w:spacing w:after="240"/>
        <w:ind w:left="274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Both Regina and Mike congratulated the E</w:t>
      </w:r>
      <w:r w:rsidR="00CC3F2C">
        <w:rPr>
          <w:rFonts w:asciiTheme="majorHAnsi" w:hAnsiTheme="majorHAnsi" w:cstheme="majorHAnsi"/>
          <w:bCs/>
        </w:rPr>
        <w:t>xecutive Committee</w:t>
      </w:r>
      <w:r>
        <w:rPr>
          <w:rFonts w:asciiTheme="majorHAnsi" w:hAnsiTheme="majorHAnsi" w:cstheme="majorHAnsi"/>
          <w:bCs/>
        </w:rPr>
        <w:t xml:space="preserve"> and RWU on getting this far with the bylaws. Regina stated that EPA is happy with the progress and is </w:t>
      </w:r>
      <w:r w:rsidR="00CC3F2C">
        <w:rPr>
          <w:rFonts w:asciiTheme="majorHAnsi" w:hAnsiTheme="majorHAnsi" w:cstheme="majorHAnsi"/>
          <w:bCs/>
        </w:rPr>
        <w:t>pleased t</w:t>
      </w:r>
      <w:r>
        <w:rPr>
          <w:rFonts w:asciiTheme="majorHAnsi" w:hAnsiTheme="majorHAnsi" w:cstheme="majorHAnsi"/>
          <w:bCs/>
        </w:rPr>
        <w:t xml:space="preserve">o have a functional document </w:t>
      </w:r>
      <w:r w:rsidR="00CC3F2C">
        <w:rPr>
          <w:rFonts w:asciiTheme="majorHAnsi" w:hAnsiTheme="majorHAnsi" w:cstheme="majorHAnsi"/>
          <w:bCs/>
        </w:rPr>
        <w:t>that</w:t>
      </w:r>
      <w:r>
        <w:rPr>
          <w:rFonts w:asciiTheme="majorHAnsi" w:hAnsiTheme="majorHAnsi" w:cstheme="majorHAnsi"/>
          <w:bCs/>
        </w:rPr>
        <w:t xml:space="preserve"> is shorter than the guiding principles and more clearly defines </w:t>
      </w:r>
      <w:r w:rsidR="00220087">
        <w:rPr>
          <w:rFonts w:asciiTheme="majorHAnsi" w:hAnsiTheme="majorHAnsi" w:cstheme="majorHAnsi"/>
          <w:bCs/>
        </w:rPr>
        <w:t xml:space="preserve">roles. </w:t>
      </w:r>
    </w:p>
    <w:p w14:paraId="18E6CDDC" w14:textId="55ACA784" w:rsidR="00B87F68" w:rsidRPr="00254316" w:rsidRDefault="00832270" w:rsidP="00841961">
      <w:pPr>
        <w:spacing w:after="280"/>
        <w:ind w:left="274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DECISION: T</w:t>
      </w:r>
      <w:r w:rsidR="00254316">
        <w:rPr>
          <w:rFonts w:asciiTheme="majorHAnsi" w:hAnsiTheme="majorHAnsi" w:cstheme="majorHAnsi"/>
          <w:bCs/>
          <w:i/>
          <w:iCs/>
        </w:rPr>
        <w:t xml:space="preserve">he Executive Committee </w:t>
      </w:r>
      <w:r>
        <w:rPr>
          <w:rFonts w:asciiTheme="majorHAnsi" w:hAnsiTheme="majorHAnsi" w:cstheme="majorHAnsi"/>
          <w:bCs/>
          <w:i/>
          <w:iCs/>
        </w:rPr>
        <w:t>approved</w:t>
      </w:r>
      <w:r w:rsidR="00254316">
        <w:rPr>
          <w:rFonts w:asciiTheme="majorHAnsi" w:hAnsiTheme="majorHAnsi" w:cstheme="majorHAnsi"/>
          <w:bCs/>
          <w:i/>
          <w:iCs/>
        </w:rPr>
        <w:t xml:space="preserve"> the final draft bylaws </w:t>
      </w:r>
      <w:r w:rsidR="00064139">
        <w:rPr>
          <w:rFonts w:asciiTheme="majorHAnsi" w:hAnsiTheme="majorHAnsi" w:cstheme="majorHAnsi"/>
          <w:bCs/>
          <w:i/>
          <w:iCs/>
        </w:rPr>
        <w:t>with specified amendments</w:t>
      </w:r>
      <w:r>
        <w:rPr>
          <w:rFonts w:asciiTheme="majorHAnsi" w:hAnsiTheme="majorHAnsi" w:cstheme="majorHAnsi"/>
          <w:bCs/>
          <w:i/>
          <w:iCs/>
        </w:rPr>
        <w:t xml:space="preserve"> with a motion (</w:t>
      </w:r>
      <w:r w:rsidR="00064139">
        <w:rPr>
          <w:rFonts w:asciiTheme="majorHAnsi" w:hAnsiTheme="majorHAnsi" w:cstheme="majorHAnsi"/>
          <w:bCs/>
          <w:i/>
          <w:iCs/>
        </w:rPr>
        <w:t>Alan Hance of RWU</w:t>
      </w:r>
      <w:r>
        <w:rPr>
          <w:rFonts w:asciiTheme="majorHAnsi" w:hAnsiTheme="majorHAnsi" w:cstheme="majorHAnsi"/>
          <w:bCs/>
          <w:i/>
          <w:iCs/>
        </w:rPr>
        <w:t>) and a se</w:t>
      </w:r>
      <w:bookmarkStart w:id="0" w:name="_GoBack"/>
      <w:bookmarkEnd w:id="0"/>
      <w:r>
        <w:rPr>
          <w:rFonts w:asciiTheme="majorHAnsi" w:hAnsiTheme="majorHAnsi" w:cstheme="majorHAnsi"/>
          <w:bCs/>
          <w:i/>
          <w:iCs/>
        </w:rPr>
        <w:t>cond (</w:t>
      </w:r>
      <w:r w:rsidR="00064139">
        <w:rPr>
          <w:rFonts w:asciiTheme="majorHAnsi" w:hAnsiTheme="majorHAnsi" w:cstheme="majorHAnsi"/>
          <w:bCs/>
          <w:i/>
          <w:iCs/>
        </w:rPr>
        <w:t>Jonathan Stone</w:t>
      </w:r>
      <w:r>
        <w:rPr>
          <w:rFonts w:asciiTheme="majorHAnsi" w:hAnsiTheme="majorHAnsi" w:cstheme="majorHAnsi"/>
          <w:bCs/>
          <w:i/>
          <w:iCs/>
        </w:rPr>
        <w:t xml:space="preserve"> of S</w:t>
      </w:r>
      <w:r w:rsidR="00CC3F2C">
        <w:rPr>
          <w:rFonts w:asciiTheme="majorHAnsi" w:hAnsiTheme="majorHAnsi" w:cstheme="majorHAnsi"/>
          <w:bCs/>
          <w:i/>
          <w:iCs/>
        </w:rPr>
        <w:t>TB</w:t>
      </w:r>
      <w:r>
        <w:rPr>
          <w:rFonts w:asciiTheme="majorHAnsi" w:hAnsiTheme="majorHAnsi" w:cstheme="majorHAnsi"/>
          <w:bCs/>
          <w:i/>
          <w:iCs/>
        </w:rPr>
        <w:t>)</w:t>
      </w:r>
      <w:r w:rsidR="00064139">
        <w:rPr>
          <w:rFonts w:asciiTheme="majorHAnsi" w:hAnsiTheme="majorHAnsi" w:cstheme="majorHAnsi"/>
          <w:bCs/>
          <w:i/>
          <w:iCs/>
        </w:rPr>
        <w:t xml:space="preserve">. </w:t>
      </w:r>
    </w:p>
    <w:p w14:paraId="10937E63" w14:textId="50772243" w:rsidR="00760D7E" w:rsidRPr="00802485" w:rsidRDefault="00760D7E" w:rsidP="00760D7E">
      <w:pPr>
        <w:spacing w:after="120"/>
        <w:rPr>
          <w:rFonts w:asciiTheme="majorHAnsi" w:hAnsiTheme="majorHAnsi" w:cstheme="majorHAnsi"/>
          <w:b/>
          <w:smallCaps/>
        </w:rPr>
      </w:pPr>
      <w:r w:rsidRPr="00802485">
        <w:rPr>
          <w:rFonts w:asciiTheme="majorHAnsi" w:hAnsiTheme="majorHAnsi" w:cstheme="majorHAnsi"/>
          <w:b/>
          <w:smallCaps/>
        </w:rPr>
        <w:t>Meeting Close</w:t>
      </w:r>
    </w:p>
    <w:p w14:paraId="0BFA7646" w14:textId="5BA34AC5" w:rsidR="00F82918" w:rsidRPr="00FA0982" w:rsidRDefault="00D92251" w:rsidP="00841961">
      <w:pPr>
        <w:spacing w:after="280"/>
        <w:ind w:left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Regina thanked everyone for joining </w:t>
      </w:r>
      <w:r w:rsidR="0016696B">
        <w:rPr>
          <w:rFonts w:asciiTheme="majorHAnsi" w:hAnsiTheme="majorHAnsi" w:cstheme="majorHAnsi"/>
          <w:bCs/>
        </w:rPr>
        <w:t>today</w:t>
      </w:r>
      <w:r>
        <w:rPr>
          <w:rFonts w:asciiTheme="majorHAnsi" w:hAnsiTheme="majorHAnsi" w:cstheme="majorHAnsi"/>
          <w:bCs/>
        </w:rPr>
        <w:t xml:space="preserve">. </w:t>
      </w:r>
      <w:r w:rsidR="00F82918">
        <w:rPr>
          <w:rFonts w:asciiTheme="majorHAnsi" w:hAnsiTheme="majorHAnsi" w:cstheme="majorHAnsi"/>
        </w:rPr>
        <w:t>The m</w:t>
      </w:r>
      <w:r w:rsidR="00F82918" w:rsidRPr="00FA0982">
        <w:rPr>
          <w:rFonts w:asciiTheme="majorHAnsi" w:hAnsiTheme="majorHAnsi" w:cstheme="majorHAnsi"/>
        </w:rPr>
        <w:t xml:space="preserve">eeting adjourned at </w:t>
      </w:r>
      <w:r w:rsidR="0016696B">
        <w:rPr>
          <w:rFonts w:asciiTheme="majorHAnsi" w:hAnsiTheme="majorHAnsi" w:cstheme="majorHAnsi"/>
        </w:rPr>
        <w:t>3:05</w:t>
      </w:r>
      <w:r w:rsidR="00F82918" w:rsidRPr="00FA0982">
        <w:rPr>
          <w:rFonts w:asciiTheme="majorHAnsi" w:hAnsiTheme="majorHAnsi" w:cstheme="majorHAnsi"/>
        </w:rPr>
        <w:t>pm</w:t>
      </w:r>
      <w:r w:rsidR="00F82918">
        <w:rPr>
          <w:rFonts w:asciiTheme="majorHAnsi" w:hAnsiTheme="majorHAnsi" w:cstheme="majorHAnsi"/>
        </w:rPr>
        <w:t>.</w:t>
      </w:r>
    </w:p>
    <w:p w14:paraId="52FCBA6B" w14:textId="4863593E" w:rsidR="00564130" w:rsidRPr="00802485" w:rsidRDefault="00564130" w:rsidP="00ED5825">
      <w:pPr>
        <w:spacing w:after="120"/>
        <w:rPr>
          <w:rFonts w:asciiTheme="majorHAnsi" w:hAnsiTheme="majorHAnsi" w:cstheme="majorHAnsi"/>
          <w:b/>
          <w:smallCaps/>
        </w:rPr>
      </w:pPr>
      <w:r w:rsidRPr="00802485">
        <w:rPr>
          <w:rFonts w:asciiTheme="majorHAnsi" w:hAnsiTheme="majorHAnsi" w:cstheme="majorHAnsi"/>
          <w:b/>
          <w:smallCaps/>
        </w:rPr>
        <w:t>Action Items</w:t>
      </w:r>
    </w:p>
    <w:p w14:paraId="33B1045E" w14:textId="2F043162" w:rsidR="00EA3B1A" w:rsidRPr="006917B1" w:rsidRDefault="00C1101C" w:rsidP="00B2566D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 w:rsidRPr="006917B1">
        <w:rPr>
          <w:rFonts w:asciiTheme="majorHAnsi" w:eastAsia="Times New Roman" w:hAnsiTheme="majorHAnsi" w:cstheme="majorHAnsi"/>
        </w:rPr>
        <w:t>Mike will share</w:t>
      </w:r>
      <w:r w:rsidR="00CC3F2C">
        <w:rPr>
          <w:rFonts w:asciiTheme="majorHAnsi" w:eastAsia="Times New Roman" w:hAnsiTheme="majorHAnsi" w:cstheme="majorHAnsi"/>
        </w:rPr>
        <w:t xml:space="preserve"> </w:t>
      </w:r>
      <w:r w:rsidRPr="006917B1">
        <w:rPr>
          <w:rFonts w:asciiTheme="majorHAnsi" w:eastAsia="Times New Roman" w:hAnsiTheme="majorHAnsi" w:cstheme="majorHAnsi"/>
        </w:rPr>
        <w:t>the</w:t>
      </w:r>
      <w:r w:rsidR="00EA3B1A" w:rsidRPr="006917B1">
        <w:rPr>
          <w:rFonts w:asciiTheme="majorHAnsi" w:eastAsia="Times New Roman" w:hAnsiTheme="majorHAnsi" w:cstheme="majorHAnsi"/>
        </w:rPr>
        <w:t xml:space="preserve"> </w:t>
      </w:r>
      <w:r w:rsidR="00CC3F2C">
        <w:rPr>
          <w:rFonts w:asciiTheme="majorHAnsi" w:eastAsia="Times New Roman" w:hAnsiTheme="majorHAnsi" w:cstheme="majorHAnsi"/>
        </w:rPr>
        <w:t xml:space="preserve">final draft </w:t>
      </w:r>
      <w:r w:rsidR="00EA3B1A" w:rsidRPr="006917B1">
        <w:rPr>
          <w:rFonts w:asciiTheme="majorHAnsi" w:eastAsia="Times New Roman" w:hAnsiTheme="majorHAnsi" w:cstheme="majorHAnsi"/>
        </w:rPr>
        <w:t>bylaws</w:t>
      </w:r>
      <w:r w:rsidRPr="006917B1">
        <w:rPr>
          <w:rFonts w:asciiTheme="majorHAnsi" w:eastAsia="Times New Roman" w:hAnsiTheme="majorHAnsi" w:cstheme="majorHAnsi"/>
        </w:rPr>
        <w:t xml:space="preserve"> with </w:t>
      </w:r>
      <w:r w:rsidR="00CC3F2C">
        <w:rPr>
          <w:rFonts w:asciiTheme="majorHAnsi" w:eastAsia="Times New Roman" w:hAnsiTheme="majorHAnsi" w:cstheme="majorHAnsi"/>
        </w:rPr>
        <w:t xml:space="preserve">Executive Committee suggested amendments </w:t>
      </w:r>
      <w:r w:rsidR="00CC3F2C">
        <w:rPr>
          <w:rFonts w:asciiTheme="majorHAnsi" w:eastAsia="Times New Roman" w:hAnsiTheme="majorHAnsi" w:cstheme="majorHAnsi"/>
        </w:rPr>
        <w:t>with the Steering Committee</w:t>
      </w:r>
      <w:r w:rsidR="00CC3F2C">
        <w:rPr>
          <w:rFonts w:asciiTheme="majorHAnsi" w:eastAsia="Times New Roman" w:hAnsiTheme="majorHAnsi" w:cstheme="majorHAnsi"/>
        </w:rPr>
        <w:t xml:space="preserve"> ASAP. </w:t>
      </w:r>
    </w:p>
    <w:p w14:paraId="0CCD5A5A" w14:textId="595D6290" w:rsidR="00CC3F2C" w:rsidRPr="006917B1" w:rsidRDefault="00CC3F2C" w:rsidP="00CC3F2C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Mike will share the two NBEP job announcements with the Steering Committee as soon as they are posted by RWU. </w:t>
      </w:r>
    </w:p>
    <w:p w14:paraId="7CCA774A" w14:textId="1C331FB6" w:rsidR="008265B2" w:rsidRPr="006917B1" w:rsidRDefault="00CC3F2C" w:rsidP="00B2566D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next Steering Committee meeting is </w:t>
      </w:r>
      <w:r w:rsidR="008265B2" w:rsidRPr="006917B1">
        <w:rPr>
          <w:rFonts w:asciiTheme="majorHAnsi" w:eastAsia="Times New Roman" w:hAnsiTheme="majorHAnsi" w:cstheme="majorHAnsi"/>
        </w:rPr>
        <w:t>March 1</w:t>
      </w:r>
      <w:r>
        <w:rPr>
          <w:rFonts w:asciiTheme="majorHAnsi" w:eastAsia="Times New Roman" w:hAnsiTheme="majorHAnsi" w:cstheme="majorHAnsi"/>
        </w:rPr>
        <w:t xml:space="preserve">7 from 12:30-3:30pm. </w:t>
      </w:r>
    </w:p>
    <w:p w14:paraId="785DA96B" w14:textId="22217343" w:rsidR="008265B2" w:rsidRPr="006917B1" w:rsidRDefault="008265B2" w:rsidP="00B2566D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 w:rsidRPr="006917B1">
        <w:rPr>
          <w:rFonts w:asciiTheme="majorHAnsi" w:eastAsia="Times New Roman" w:hAnsiTheme="majorHAnsi" w:cstheme="majorHAnsi"/>
        </w:rPr>
        <w:t>Loo</w:t>
      </w:r>
      <w:r w:rsidR="00CC3F2C">
        <w:rPr>
          <w:rFonts w:asciiTheme="majorHAnsi" w:eastAsia="Times New Roman" w:hAnsiTheme="majorHAnsi" w:cstheme="majorHAnsi"/>
        </w:rPr>
        <w:t xml:space="preserve">k for announcement of date for </w:t>
      </w:r>
      <w:r w:rsidRPr="006917B1">
        <w:rPr>
          <w:rFonts w:asciiTheme="majorHAnsi" w:eastAsia="Times New Roman" w:hAnsiTheme="majorHAnsi" w:cstheme="majorHAnsi"/>
        </w:rPr>
        <w:t>DEIJ workshop</w:t>
      </w:r>
      <w:r w:rsidR="00912412" w:rsidRPr="006917B1">
        <w:rPr>
          <w:rFonts w:asciiTheme="majorHAnsi" w:eastAsia="Times New Roman" w:hAnsiTheme="majorHAnsi" w:cstheme="majorHAnsi"/>
        </w:rPr>
        <w:t xml:space="preserve"> – </w:t>
      </w:r>
      <w:r w:rsidR="00CC3F2C">
        <w:rPr>
          <w:rFonts w:asciiTheme="majorHAnsi" w:eastAsia="Times New Roman" w:hAnsiTheme="majorHAnsi" w:cstheme="majorHAnsi"/>
        </w:rPr>
        <w:t xml:space="preserve">sometime this spring. </w:t>
      </w:r>
    </w:p>
    <w:p w14:paraId="1699C1A5" w14:textId="635145D9" w:rsidR="008265B2" w:rsidRPr="006917B1" w:rsidRDefault="00CC3F2C" w:rsidP="0082298B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 w:rsidRPr="00CC3F2C">
        <w:rPr>
          <w:rFonts w:asciiTheme="majorHAnsi" w:eastAsia="Times New Roman" w:hAnsiTheme="majorHAnsi" w:cstheme="majorHAnsi"/>
        </w:rPr>
        <w:t>Look for a</w:t>
      </w:r>
      <w:r>
        <w:rPr>
          <w:rFonts w:asciiTheme="majorHAnsi" w:eastAsia="Times New Roman" w:hAnsiTheme="majorHAnsi" w:cstheme="majorHAnsi"/>
        </w:rPr>
        <w:t>nnounc</w:t>
      </w:r>
      <w:r w:rsidRPr="00CC3F2C">
        <w:rPr>
          <w:rFonts w:asciiTheme="majorHAnsi" w:eastAsia="Times New Roman" w:hAnsiTheme="majorHAnsi" w:cstheme="majorHAnsi"/>
        </w:rPr>
        <w:t>ement of re-boot of Vision 2032 work—</w:t>
      </w:r>
      <w:r>
        <w:rPr>
          <w:rFonts w:asciiTheme="majorHAnsi" w:eastAsia="Times New Roman" w:hAnsiTheme="majorHAnsi" w:cstheme="majorHAnsi"/>
        </w:rPr>
        <w:t>late spring/</w:t>
      </w:r>
      <w:r w:rsidRPr="00CC3F2C">
        <w:rPr>
          <w:rFonts w:asciiTheme="majorHAnsi" w:eastAsia="Times New Roman" w:hAnsiTheme="majorHAnsi" w:cstheme="majorHAnsi"/>
        </w:rPr>
        <w:t xml:space="preserve">early summer. </w:t>
      </w:r>
    </w:p>
    <w:sectPr w:rsidR="008265B2" w:rsidRPr="006917B1" w:rsidSect="0084196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1152" w:bottom="1152" w:left="1152" w:header="4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5292" w14:textId="77777777" w:rsidR="002F4FAE" w:rsidRDefault="002F4FAE" w:rsidP="002A2074">
      <w:pPr>
        <w:spacing w:after="0" w:line="240" w:lineRule="auto"/>
      </w:pPr>
      <w:r>
        <w:separator/>
      </w:r>
    </w:p>
  </w:endnote>
  <w:endnote w:type="continuationSeparator" w:id="0">
    <w:p w14:paraId="3911C812" w14:textId="77777777" w:rsidR="002F4FAE" w:rsidRDefault="002F4FAE" w:rsidP="002A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2534" w14:textId="77777777" w:rsidR="008431A7" w:rsidRDefault="008431A7" w:rsidP="003E52C0">
    <w:pPr>
      <w:pStyle w:val="Footer"/>
      <w:jc w:val="right"/>
      <w:rPr>
        <w:rFonts w:asciiTheme="majorHAnsi" w:hAnsiTheme="majorHAnsi" w:cstheme="majorHAnsi"/>
      </w:rPr>
    </w:pPr>
  </w:p>
  <w:p w14:paraId="2477A02F" w14:textId="0A21EBCB" w:rsidR="000A2BD3" w:rsidRPr="003E52C0" w:rsidRDefault="000A2BD3" w:rsidP="003E52C0">
    <w:pPr>
      <w:pStyle w:val="Footer"/>
      <w:jc w:val="right"/>
      <w:rPr>
        <w:rFonts w:asciiTheme="majorHAnsi" w:hAnsiTheme="majorHAnsi" w:cstheme="majorHAnsi"/>
      </w:rPr>
    </w:pPr>
    <w:r w:rsidRPr="003E52C0">
      <w:rPr>
        <w:rFonts w:asciiTheme="majorHAnsi" w:hAnsiTheme="majorHAnsi" w:cstheme="majorHAnsi"/>
      </w:rPr>
      <w:t>Narragansett Bay Estuary Program—Executive Committee Meeting Notes</w:t>
    </w:r>
    <w:r w:rsidR="00011607">
      <w:rPr>
        <w:rFonts w:asciiTheme="majorHAnsi" w:hAnsiTheme="majorHAnsi" w:cstheme="majorHAnsi"/>
      </w:rPr>
      <w:t>, February 8, 2022</w:t>
    </w:r>
    <w:r w:rsidRPr="003E52C0">
      <w:rPr>
        <w:rFonts w:asciiTheme="majorHAnsi" w:hAnsiTheme="majorHAnsi" w:cstheme="majorHAnsi"/>
      </w:rPr>
      <w:t xml:space="preserve">, </w:t>
    </w:r>
    <w:sdt>
      <w:sdtPr>
        <w:rPr>
          <w:rFonts w:asciiTheme="majorHAnsi" w:hAnsiTheme="majorHAnsi" w:cstheme="majorHAnsi"/>
        </w:rPr>
        <w:id w:val="-13282819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1925869404"/>
            <w:docPartObj>
              <w:docPartGallery w:val="Page Numbers (Top of Page)"/>
              <w:docPartUnique/>
            </w:docPartObj>
          </w:sdtPr>
          <w:sdtEndPr/>
          <w:sdtContent>
            <w:r w:rsidRPr="003E52C0">
              <w:rPr>
                <w:rFonts w:asciiTheme="majorHAnsi" w:hAnsiTheme="majorHAnsi" w:cstheme="majorHAnsi"/>
              </w:rPr>
              <w:t xml:space="preserve">Page </w:t>
            </w:r>
            <w:r w:rsidRPr="003E52C0">
              <w:rPr>
                <w:rFonts w:asciiTheme="majorHAnsi" w:hAnsiTheme="majorHAnsi" w:cstheme="majorHAnsi"/>
              </w:rPr>
              <w:fldChar w:fldCharType="begin"/>
            </w:r>
            <w:r w:rsidRPr="003E52C0">
              <w:rPr>
                <w:rFonts w:asciiTheme="majorHAnsi" w:hAnsiTheme="majorHAnsi" w:cstheme="majorHAnsi"/>
              </w:rPr>
              <w:instrText xml:space="preserve"> PAGE </w:instrText>
            </w:r>
            <w:r w:rsidRPr="003E52C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1</w:t>
            </w:r>
            <w:r w:rsidRPr="003E52C0">
              <w:rPr>
                <w:rFonts w:asciiTheme="majorHAnsi" w:hAnsiTheme="majorHAnsi" w:cstheme="majorHAnsi"/>
              </w:rPr>
              <w:fldChar w:fldCharType="end"/>
            </w:r>
            <w:r w:rsidRPr="003E52C0">
              <w:rPr>
                <w:rFonts w:asciiTheme="majorHAnsi" w:hAnsiTheme="majorHAnsi" w:cstheme="majorHAnsi"/>
              </w:rPr>
              <w:t xml:space="preserve"> of </w:t>
            </w:r>
            <w:r w:rsidR="00DE792C">
              <w:rPr>
                <w:rFonts w:asciiTheme="majorHAnsi" w:hAnsiTheme="majorHAnsi" w:cstheme="majorHAnsi"/>
              </w:rPr>
              <w:t>5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EE42" w14:textId="6EB08702" w:rsidR="000A2BD3" w:rsidRPr="003E52C0" w:rsidRDefault="000A2BD3">
    <w:pPr>
      <w:pStyle w:val="Footer"/>
      <w:jc w:val="right"/>
      <w:rPr>
        <w:rFonts w:asciiTheme="majorHAnsi" w:hAnsiTheme="majorHAnsi" w:cstheme="majorHAnsi"/>
      </w:rPr>
    </w:pPr>
    <w:r w:rsidRPr="003E52C0">
      <w:rPr>
        <w:rFonts w:asciiTheme="majorHAnsi" w:hAnsiTheme="majorHAnsi" w:cstheme="majorHAnsi"/>
      </w:rPr>
      <w:t xml:space="preserve">Narragansett Bay Estuary Program—Executive Committee Meeting Notes, </w:t>
    </w:r>
    <w:r w:rsidR="00011607">
      <w:rPr>
        <w:rFonts w:asciiTheme="majorHAnsi" w:hAnsiTheme="majorHAnsi" w:cstheme="majorHAnsi"/>
      </w:rPr>
      <w:t>February 8, 2022</w:t>
    </w:r>
    <w:r w:rsidRPr="003E52C0">
      <w:rPr>
        <w:rFonts w:asciiTheme="majorHAnsi" w:hAnsiTheme="majorHAnsi" w:cstheme="majorHAnsi"/>
      </w:rPr>
      <w:t xml:space="preserve">, </w:t>
    </w:r>
    <w:sdt>
      <w:sdtPr>
        <w:rPr>
          <w:rFonts w:asciiTheme="majorHAnsi" w:hAnsiTheme="majorHAnsi" w:cstheme="majorHAnsi"/>
        </w:rPr>
        <w:id w:val="-287432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E52C0">
              <w:rPr>
                <w:rFonts w:asciiTheme="majorHAnsi" w:hAnsiTheme="majorHAnsi" w:cstheme="majorHAnsi"/>
              </w:rPr>
              <w:t xml:space="preserve">Page </w:t>
            </w:r>
            <w:r w:rsidRPr="003E52C0">
              <w:rPr>
                <w:rFonts w:asciiTheme="majorHAnsi" w:hAnsiTheme="majorHAnsi" w:cstheme="majorHAnsi"/>
              </w:rPr>
              <w:fldChar w:fldCharType="begin"/>
            </w:r>
            <w:r w:rsidRPr="003E52C0">
              <w:rPr>
                <w:rFonts w:asciiTheme="majorHAnsi" w:hAnsiTheme="majorHAnsi" w:cstheme="majorHAnsi"/>
              </w:rPr>
              <w:instrText xml:space="preserve"> PAGE </w:instrText>
            </w:r>
            <w:r w:rsidRPr="003E52C0">
              <w:rPr>
                <w:rFonts w:asciiTheme="majorHAnsi" w:hAnsiTheme="majorHAnsi" w:cstheme="majorHAnsi"/>
              </w:rPr>
              <w:fldChar w:fldCharType="separate"/>
            </w:r>
            <w:r w:rsidRPr="003E52C0">
              <w:rPr>
                <w:rFonts w:asciiTheme="majorHAnsi" w:hAnsiTheme="majorHAnsi" w:cstheme="majorHAnsi"/>
                <w:noProof/>
              </w:rPr>
              <w:t>2</w:t>
            </w:r>
            <w:r w:rsidRPr="003E52C0">
              <w:rPr>
                <w:rFonts w:asciiTheme="majorHAnsi" w:hAnsiTheme="majorHAnsi" w:cstheme="majorHAnsi"/>
              </w:rPr>
              <w:fldChar w:fldCharType="end"/>
            </w:r>
            <w:r w:rsidRPr="003E52C0">
              <w:rPr>
                <w:rFonts w:asciiTheme="majorHAnsi" w:hAnsiTheme="majorHAnsi" w:cstheme="majorHAnsi"/>
              </w:rPr>
              <w:t xml:space="preserve"> of </w:t>
            </w:r>
            <w:r w:rsidRPr="003E52C0">
              <w:rPr>
                <w:rFonts w:asciiTheme="majorHAnsi" w:hAnsiTheme="majorHAnsi" w:cstheme="majorHAnsi"/>
              </w:rPr>
              <w:fldChar w:fldCharType="begin"/>
            </w:r>
            <w:r w:rsidRPr="003E52C0">
              <w:rPr>
                <w:rFonts w:asciiTheme="majorHAnsi" w:hAnsiTheme="majorHAnsi" w:cstheme="majorHAnsi"/>
              </w:rPr>
              <w:instrText xml:space="preserve"> NUMPAGES  </w:instrText>
            </w:r>
            <w:r w:rsidRPr="003E52C0">
              <w:rPr>
                <w:rFonts w:asciiTheme="majorHAnsi" w:hAnsiTheme="majorHAnsi" w:cstheme="majorHAnsi"/>
              </w:rPr>
              <w:fldChar w:fldCharType="separate"/>
            </w:r>
            <w:r w:rsidRPr="003E52C0">
              <w:rPr>
                <w:rFonts w:asciiTheme="majorHAnsi" w:hAnsiTheme="majorHAnsi" w:cstheme="majorHAnsi"/>
                <w:noProof/>
              </w:rPr>
              <w:t>2</w:t>
            </w:r>
            <w:r w:rsidRPr="003E52C0">
              <w:rPr>
                <w:rFonts w:asciiTheme="majorHAnsi" w:hAnsiTheme="majorHAnsi" w:cstheme="majorHAnsi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9130" w14:textId="77777777" w:rsidR="002F4FAE" w:rsidRDefault="002F4FAE" w:rsidP="002A2074">
      <w:pPr>
        <w:spacing w:after="0" w:line="240" w:lineRule="auto"/>
      </w:pPr>
      <w:r>
        <w:separator/>
      </w:r>
    </w:p>
  </w:footnote>
  <w:footnote w:type="continuationSeparator" w:id="0">
    <w:p w14:paraId="1B6A5CEE" w14:textId="77777777" w:rsidR="002F4FAE" w:rsidRDefault="002F4FAE" w:rsidP="002A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DF56" w14:textId="1457AAC2" w:rsidR="000A2BD3" w:rsidRDefault="00CC3F2C">
    <w:pPr>
      <w:pStyle w:val="Header"/>
    </w:pPr>
    <w:r>
      <w:rPr>
        <w:noProof/>
      </w:rPr>
      <w:pict w14:anchorId="4415D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699675" o:spid="_x0000_s1029" type="#_x0000_t136" style="position:absolute;margin-left:0;margin-top:0;width:412.4pt;height:247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A3C3" w14:textId="43F8D0CC" w:rsidR="000A2BD3" w:rsidRDefault="000A2BD3" w:rsidP="002C5FD7">
    <w:pPr>
      <w:pStyle w:val="Header"/>
    </w:pPr>
  </w:p>
  <w:p w14:paraId="649AA0F4" w14:textId="09DE9F29" w:rsidR="000A2BD3" w:rsidRPr="002C5FD7" w:rsidRDefault="00CC3F2C" w:rsidP="002C5FD7">
    <w:pPr>
      <w:pStyle w:val="Header"/>
    </w:pPr>
    <w:r>
      <w:rPr>
        <w:noProof/>
      </w:rPr>
      <w:pict w14:anchorId="78837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699676" o:spid="_x0000_s1030" type="#_x0000_t136" style="position:absolute;margin-left:0;margin-top:0;width:412.4pt;height:247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2DCA" w14:textId="77777777" w:rsidR="000A2BD3" w:rsidRDefault="000A2BD3" w:rsidP="000825A8">
    <w:pPr>
      <w:pStyle w:val="Header"/>
      <w:ind w:left="180"/>
    </w:pPr>
    <w:r>
      <w:rPr>
        <w:noProof/>
      </w:rPr>
      <w:drawing>
        <wp:inline distT="0" distB="0" distL="0" distR="0" wp14:anchorId="290CCA3F" wp14:editId="404A9001">
          <wp:extent cx="6009005" cy="8209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EP letterhead 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89" cy="82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09953" w14:textId="23532E47" w:rsidR="000A2BD3" w:rsidRDefault="00CC3F2C">
    <w:pPr>
      <w:pStyle w:val="Header"/>
    </w:pPr>
    <w:r>
      <w:rPr>
        <w:noProof/>
      </w:rPr>
      <w:pict w14:anchorId="19B09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699674" o:spid="_x0000_s1028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CA"/>
    <w:multiLevelType w:val="hybridMultilevel"/>
    <w:tmpl w:val="F88A920C"/>
    <w:lvl w:ilvl="0" w:tplc="522C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0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8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1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4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E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E33F5"/>
    <w:multiLevelType w:val="hybridMultilevel"/>
    <w:tmpl w:val="06203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990B64"/>
    <w:multiLevelType w:val="hybridMultilevel"/>
    <w:tmpl w:val="4D2027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CA36EF6"/>
    <w:multiLevelType w:val="hybridMultilevel"/>
    <w:tmpl w:val="34EEDF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753C56"/>
    <w:multiLevelType w:val="hybridMultilevel"/>
    <w:tmpl w:val="FD2C27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C233C0"/>
    <w:multiLevelType w:val="hybridMultilevel"/>
    <w:tmpl w:val="0A3ACD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05D49A3"/>
    <w:multiLevelType w:val="hybridMultilevel"/>
    <w:tmpl w:val="8DD6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281"/>
    <w:multiLevelType w:val="hybridMultilevel"/>
    <w:tmpl w:val="EBEA1B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C3E75F3"/>
    <w:multiLevelType w:val="hybridMultilevel"/>
    <w:tmpl w:val="56A0D0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D8A4F1E"/>
    <w:multiLevelType w:val="hybridMultilevel"/>
    <w:tmpl w:val="DC72B3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DDC1085"/>
    <w:multiLevelType w:val="hybridMultilevel"/>
    <w:tmpl w:val="D610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78FE"/>
    <w:multiLevelType w:val="hybridMultilevel"/>
    <w:tmpl w:val="FB76AB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34222C8"/>
    <w:multiLevelType w:val="hybridMultilevel"/>
    <w:tmpl w:val="07209C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37A0EBB"/>
    <w:multiLevelType w:val="hybridMultilevel"/>
    <w:tmpl w:val="B69A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397F"/>
    <w:multiLevelType w:val="hybridMultilevel"/>
    <w:tmpl w:val="FA683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E922DA"/>
    <w:multiLevelType w:val="hybridMultilevel"/>
    <w:tmpl w:val="91224400"/>
    <w:lvl w:ilvl="0" w:tplc="40F4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C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8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B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E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937F5C"/>
    <w:multiLevelType w:val="hybridMultilevel"/>
    <w:tmpl w:val="8E4EB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E9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F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8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23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4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A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9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A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E33FE"/>
    <w:multiLevelType w:val="hybridMultilevel"/>
    <w:tmpl w:val="C8B0950E"/>
    <w:lvl w:ilvl="0" w:tplc="D2CA0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4D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F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E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AD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A3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0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4C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77155"/>
    <w:multiLevelType w:val="hybridMultilevel"/>
    <w:tmpl w:val="36D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0BE6"/>
    <w:multiLevelType w:val="hybridMultilevel"/>
    <w:tmpl w:val="30EE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1DD8"/>
    <w:multiLevelType w:val="hybridMultilevel"/>
    <w:tmpl w:val="C6426B50"/>
    <w:lvl w:ilvl="0" w:tplc="631EE1A2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 w15:restartNumberingAfterBreak="0">
    <w:nsid w:val="4F8D0920"/>
    <w:multiLevelType w:val="hybridMultilevel"/>
    <w:tmpl w:val="99B2B99C"/>
    <w:lvl w:ilvl="0" w:tplc="3D44B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88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C1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E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0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E4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68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D1292"/>
    <w:multiLevelType w:val="hybridMultilevel"/>
    <w:tmpl w:val="2F8EE4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48D37A7"/>
    <w:multiLevelType w:val="multilevel"/>
    <w:tmpl w:val="32404BD0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03151DE"/>
    <w:multiLevelType w:val="hybridMultilevel"/>
    <w:tmpl w:val="0A3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130A"/>
    <w:multiLevelType w:val="hybridMultilevel"/>
    <w:tmpl w:val="5424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A07E5"/>
    <w:multiLevelType w:val="hybridMultilevel"/>
    <w:tmpl w:val="B6A8D5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8EB1D84"/>
    <w:multiLevelType w:val="hybridMultilevel"/>
    <w:tmpl w:val="35B25C4A"/>
    <w:lvl w:ilvl="0" w:tplc="0248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E9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F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8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23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4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A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9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A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4"/>
  </w:num>
  <w:num w:numId="5">
    <w:abstractNumId w:val="15"/>
  </w:num>
  <w:num w:numId="6">
    <w:abstractNumId w:val="13"/>
  </w:num>
  <w:num w:numId="7">
    <w:abstractNumId w:val="24"/>
  </w:num>
  <w:num w:numId="8">
    <w:abstractNumId w:val="11"/>
  </w:num>
  <w:num w:numId="9">
    <w:abstractNumId w:val="0"/>
  </w:num>
  <w:num w:numId="10">
    <w:abstractNumId w:val="17"/>
  </w:num>
  <w:num w:numId="11">
    <w:abstractNumId w:val="14"/>
  </w:num>
  <w:num w:numId="12">
    <w:abstractNumId w:val="21"/>
  </w:num>
  <w:num w:numId="13">
    <w:abstractNumId w:val="7"/>
  </w:num>
  <w:num w:numId="14">
    <w:abstractNumId w:val="27"/>
  </w:num>
  <w:num w:numId="15">
    <w:abstractNumId w:val="16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22"/>
  </w:num>
  <w:num w:numId="22">
    <w:abstractNumId w:val="9"/>
  </w:num>
  <w:num w:numId="23">
    <w:abstractNumId w:val="12"/>
  </w:num>
  <w:num w:numId="24">
    <w:abstractNumId w:val="3"/>
  </w:num>
  <w:num w:numId="25">
    <w:abstractNumId w:val="26"/>
  </w:num>
  <w:num w:numId="26">
    <w:abstractNumId w:val="23"/>
  </w:num>
  <w:num w:numId="27">
    <w:abstractNumId w:val="8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8"/>
    <w:rsid w:val="000022D7"/>
    <w:rsid w:val="00002FA4"/>
    <w:rsid w:val="00004391"/>
    <w:rsid w:val="0000457E"/>
    <w:rsid w:val="00011607"/>
    <w:rsid w:val="00011D01"/>
    <w:rsid w:val="00012E0F"/>
    <w:rsid w:val="00021C86"/>
    <w:rsid w:val="000230A9"/>
    <w:rsid w:val="00023C86"/>
    <w:rsid w:val="000257E9"/>
    <w:rsid w:val="000328F4"/>
    <w:rsid w:val="00034039"/>
    <w:rsid w:val="0003464F"/>
    <w:rsid w:val="00036B74"/>
    <w:rsid w:val="000402CE"/>
    <w:rsid w:val="0004112C"/>
    <w:rsid w:val="000417BC"/>
    <w:rsid w:val="000418B6"/>
    <w:rsid w:val="00041F29"/>
    <w:rsid w:val="0004409A"/>
    <w:rsid w:val="00044F28"/>
    <w:rsid w:val="00045D7B"/>
    <w:rsid w:val="000502A1"/>
    <w:rsid w:val="00051EC8"/>
    <w:rsid w:val="00056EEC"/>
    <w:rsid w:val="00064139"/>
    <w:rsid w:val="00067CEB"/>
    <w:rsid w:val="000718C2"/>
    <w:rsid w:val="000761EE"/>
    <w:rsid w:val="00077C3A"/>
    <w:rsid w:val="0008210E"/>
    <w:rsid w:val="000825A8"/>
    <w:rsid w:val="00083976"/>
    <w:rsid w:val="00086C00"/>
    <w:rsid w:val="00086CC5"/>
    <w:rsid w:val="00090611"/>
    <w:rsid w:val="00091DC3"/>
    <w:rsid w:val="000920C1"/>
    <w:rsid w:val="000936E1"/>
    <w:rsid w:val="00094631"/>
    <w:rsid w:val="0009680D"/>
    <w:rsid w:val="00096C01"/>
    <w:rsid w:val="00097DE8"/>
    <w:rsid w:val="000A2BD3"/>
    <w:rsid w:val="000A40A1"/>
    <w:rsid w:val="000A53BF"/>
    <w:rsid w:val="000A7008"/>
    <w:rsid w:val="000B0BC0"/>
    <w:rsid w:val="000B31B5"/>
    <w:rsid w:val="000B37E9"/>
    <w:rsid w:val="000B4843"/>
    <w:rsid w:val="000B5050"/>
    <w:rsid w:val="000B6047"/>
    <w:rsid w:val="000B7DC3"/>
    <w:rsid w:val="000C673C"/>
    <w:rsid w:val="000C6EED"/>
    <w:rsid w:val="000D01F8"/>
    <w:rsid w:val="000D3390"/>
    <w:rsid w:val="000D3571"/>
    <w:rsid w:val="000D7ECA"/>
    <w:rsid w:val="000E4012"/>
    <w:rsid w:val="000E5CEA"/>
    <w:rsid w:val="000F1550"/>
    <w:rsid w:val="000F276C"/>
    <w:rsid w:val="000F43FA"/>
    <w:rsid w:val="000F7545"/>
    <w:rsid w:val="00100BDE"/>
    <w:rsid w:val="00100E0B"/>
    <w:rsid w:val="0010216F"/>
    <w:rsid w:val="00103D79"/>
    <w:rsid w:val="00105AA7"/>
    <w:rsid w:val="00107F5E"/>
    <w:rsid w:val="001122A1"/>
    <w:rsid w:val="0011518A"/>
    <w:rsid w:val="001152CF"/>
    <w:rsid w:val="00116299"/>
    <w:rsid w:val="00120BAC"/>
    <w:rsid w:val="00120DEF"/>
    <w:rsid w:val="00124B27"/>
    <w:rsid w:val="00126AE1"/>
    <w:rsid w:val="00131D18"/>
    <w:rsid w:val="0013559E"/>
    <w:rsid w:val="00136576"/>
    <w:rsid w:val="0013697F"/>
    <w:rsid w:val="00136B79"/>
    <w:rsid w:val="0013791D"/>
    <w:rsid w:val="00141D7A"/>
    <w:rsid w:val="00146D4B"/>
    <w:rsid w:val="00146DFB"/>
    <w:rsid w:val="00154101"/>
    <w:rsid w:val="00154A51"/>
    <w:rsid w:val="0015589C"/>
    <w:rsid w:val="0016310E"/>
    <w:rsid w:val="001668AB"/>
    <w:rsid w:val="0016696B"/>
    <w:rsid w:val="00167425"/>
    <w:rsid w:val="00167D9A"/>
    <w:rsid w:val="00172EBB"/>
    <w:rsid w:val="00173D6E"/>
    <w:rsid w:val="0017525D"/>
    <w:rsid w:val="00176ECC"/>
    <w:rsid w:val="001770A1"/>
    <w:rsid w:val="001829E6"/>
    <w:rsid w:val="00182A4D"/>
    <w:rsid w:val="00183813"/>
    <w:rsid w:val="00184CA0"/>
    <w:rsid w:val="0018678A"/>
    <w:rsid w:val="00190286"/>
    <w:rsid w:val="00190B3E"/>
    <w:rsid w:val="00194032"/>
    <w:rsid w:val="001944C6"/>
    <w:rsid w:val="00194742"/>
    <w:rsid w:val="00195C9B"/>
    <w:rsid w:val="00196809"/>
    <w:rsid w:val="00196EA5"/>
    <w:rsid w:val="001973EE"/>
    <w:rsid w:val="0019749B"/>
    <w:rsid w:val="001A0841"/>
    <w:rsid w:val="001A227D"/>
    <w:rsid w:val="001A2B16"/>
    <w:rsid w:val="001A36A6"/>
    <w:rsid w:val="001A4DAD"/>
    <w:rsid w:val="001A6B21"/>
    <w:rsid w:val="001B28EA"/>
    <w:rsid w:val="001B519B"/>
    <w:rsid w:val="001B64F9"/>
    <w:rsid w:val="001C0AF9"/>
    <w:rsid w:val="001C2EC6"/>
    <w:rsid w:val="001C447D"/>
    <w:rsid w:val="001D0D90"/>
    <w:rsid w:val="001D1BED"/>
    <w:rsid w:val="001D1EBC"/>
    <w:rsid w:val="001D23C3"/>
    <w:rsid w:val="001D2556"/>
    <w:rsid w:val="001D29CE"/>
    <w:rsid w:val="001D5A2A"/>
    <w:rsid w:val="001D61BD"/>
    <w:rsid w:val="001D7A47"/>
    <w:rsid w:val="001E190C"/>
    <w:rsid w:val="001E2BA7"/>
    <w:rsid w:val="001E34C2"/>
    <w:rsid w:val="001E5840"/>
    <w:rsid w:val="001F0D84"/>
    <w:rsid w:val="002013CF"/>
    <w:rsid w:val="00204283"/>
    <w:rsid w:val="00211C8D"/>
    <w:rsid w:val="00211CD1"/>
    <w:rsid w:val="00216FF8"/>
    <w:rsid w:val="00220087"/>
    <w:rsid w:val="002214D2"/>
    <w:rsid w:val="0022190F"/>
    <w:rsid w:val="00221E51"/>
    <w:rsid w:val="00223CCF"/>
    <w:rsid w:val="00224B21"/>
    <w:rsid w:val="00230472"/>
    <w:rsid w:val="002314D4"/>
    <w:rsid w:val="0023167A"/>
    <w:rsid w:val="00234E7C"/>
    <w:rsid w:val="00235911"/>
    <w:rsid w:val="00237242"/>
    <w:rsid w:val="00237C33"/>
    <w:rsid w:val="002416EA"/>
    <w:rsid w:val="002439CE"/>
    <w:rsid w:val="002447E6"/>
    <w:rsid w:val="00244894"/>
    <w:rsid w:val="0024547B"/>
    <w:rsid w:val="00247A27"/>
    <w:rsid w:val="00251095"/>
    <w:rsid w:val="00251C40"/>
    <w:rsid w:val="002536E0"/>
    <w:rsid w:val="00253706"/>
    <w:rsid w:val="00253D8A"/>
    <w:rsid w:val="00254316"/>
    <w:rsid w:val="002554C5"/>
    <w:rsid w:val="00262DBE"/>
    <w:rsid w:val="0026521D"/>
    <w:rsid w:val="002672A9"/>
    <w:rsid w:val="00267DAF"/>
    <w:rsid w:val="00277BBE"/>
    <w:rsid w:val="00280367"/>
    <w:rsid w:val="00283B27"/>
    <w:rsid w:val="00285AA3"/>
    <w:rsid w:val="00286717"/>
    <w:rsid w:val="002868F4"/>
    <w:rsid w:val="002923A2"/>
    <w:rsid w:val="00292FB8"/>
    <w:rsid w:val="00294861"/>
    <w:rsid w:val="002A2074"/>
    <w:rsid w:val="002A32E5"/>
    <w:rsid w:val="002A55A4"/>
    <w:rsid w:val="002B09C9"/>
    <w:rsid w:val="002B16A5"/>
    <w:rsid w:val="002B4B32"/>
    <w:rsid w:val="002B7769"/>
    <w:rsid w:val="002C43F0"/>
    <w:rsid w:val="002C5FD7"/>
    <w:rsid w:val="002C6747"/>
    <w:rsid w:val="002C6C0F"/>
    <w:rsid w:val="002D20E8"/>
    <w:rsid w:val="002D5668"/>
    <w:rsid w:val="002D6058"/>
    <w:rsid w:val="002D7A6A"/>
    <w:rsid w:val="002E3001"/>
    <w:rsid w:val="002E39F5"/>
    <w:rsid w:val="002E510B"/>
    <w:rsid w:val="002E772F"/>
    <w:rsid w:val="002F111B"/>
    <w:rsid w:val="002F1D10"/>
    <w:rsid w:val="002F1E9F"/>
    <w:rsid w:val="002F3DBC"/>
    <w:rsid w:val="002F4FAE"/>
    <w:rsid w:val="002F7B11"/>
    <w:rsid w:val="002F7B15"/>
    <w:rsid w:val="00302190"/>
    <w:rsid w:val="003029C3"/>
    <w:rsid w:val="00306049"/>
    <w:rsid w:val="00310091"/>
    <w:rsid w:val="003129ED"/>
    <w:rsid w:val="003148FE"/>
    <w:rsid w:val="00315324"/>
    <w:rsid w:val="00316015"/>
    <w:rsid w:val="0032050B"/>
    <w:rsid w:val="0032158F"/>
    <w:rsid w:val="00323736"/>
    <w:rsid w:val="00323EA0"/>
    <w:rsid w:val="00324539"/>
    <w:rsid w:val="003258EA"/>
    <w:rsid w:val="0032714A"/>
    <w:rsid w:val="00331CA0"/>
    <w:rsid w:val="00334445"/>
    <w:rsid w:val="00340705"/>
    <w:rsid w:val="00340F18"/>
    <w:rsid w:val="00341799"/>
    <w:rsid w:val="00343A72"/>
    <w:rsid w:val="0034754E"/>
    <w:rsid w:val="00356758"/>
    <w:rsid w:val="0036164D"/>
    <w:rsid w:val="00361DF9"/>
    <w:rsid w:val="00362FF8"/>
    <w:rsid w:val="003653C2"/>
    <w:rsid w:val="00370321"/>
    <w:rsid w:val="003706B3"/>
    <w:rsid w:val="0037382E"/>
    <w:rsid w:val="00376867"/>
    <w:rsid w:val="00381774"/>
    <w:rsid w:val="0038291F"/>
    <w:rsid w:val="0038324F"/>
    <w:rsid w:val="00384CDA"/>
    <w:rsid w:val="00385B75"/>
    <w:rsid w:val="00396D87"/>
    <w:rsid w:val="003A1946"/>
    <w:rsid w:val="003A2897"/>
    <w:rsid w:val="003A4CE0"/>
    <w:rsid w:val="003A4E73"/>
    <w:rsid w:val="003A7BEC"/>
    <w:rsid w:val="003B0597"/>
    <w:rsid w:val="003B38DB"/>
    <w:rsid w:val="003B740D"/>
    <w:rsid w:val="003C10FB"/>
    <w:rsid w:val="003C1103"/>
    <w:rsid w:val="003C1A71"/>
    <w:rsid w:val="003C47A4"/>
    <w:rsid w:val="003C69C9"/>
    <w:rsid w:val="003C701A"/>
    <w:rsid w:val="003C7531"/>
    <w:rsid w:val="003D7233"/>
    <w:rsid w:val="003D7921"/>
    <w:rsid w:val="003D7ECE"/>
    <w:rsid w:val="003E155F"/>
    <w:rsid w:val="003E3C77"/>
    <w:rsid w:val="003E43D3"/>
    <w:rsid w:val="003E52C0"/>
    <w:rsid w:val="003E7695"/>
    <w:rsid w:val="003F0526"/>
    <w:rsid w:val="003F2EDA"/>
    <w:rsid w:val="003F55E5"/>
    <w:rsid w:val="003F6DFB"/>
    <w:rsid w:val="00400BB2"/>
    <w:rsid w:val="00401016"/>
    <w:rsid w:val="004019CC"/>
    <w:rsid w:val="00403D1E"/>
    <w:rsid w:val="004048D0"/>
    <w:rsid w:val="00404EE0"/>
    <w:rsid w:val="00405400"/>
    <w:rsid w:val="004063C3"/>
    <w:rsid w:val="00410E09"/>
    <w:rsid w:val="00414B57"/>
    <w:rsid w:val="004160C7"/>
    <w:rsid w:val="00416D35"/>
    <w:rsid w:val="004170EC"/>
    <w:rsid w:val="00422AA7"/>
    <w:rsid w:val="0042546E"/>
    <w:rsid w:val="004276DC"/>
    <w:rsid w:val="00430A22"/>
    <w:rsid w:val="00430FAF"/>
    <w:rsid w:val="00431953"/>
    <w:rsid w:val="004322BD"/>
    <w:rsid w:val="00433460"/>
    <w:rsid w:val="00435804"/>
    <w:rsid w:val="004373D4"/>
    <w:rsid w:val="00440145"/>
    <w:rsid w:val="0044057C"/>
    <w:rsid w:val="0044134F"/>
    <w:rsid w:val="004414C4"/>
    <w:rsid w:val="004439AB"/>
    <w:rsid w:val="00443EEB"/>
    <w:rsid w:val="00445504"/>
    <w:rsid w:val="00445967"/>
    <w:rsid w:val="0044644D"/>
    <w:rsid w:val="0044697A"/>
    <w:rsid w:val="00450FFE"/>
    <w:rsid w:val="00451396"/>
    <w:rsid w:val="00453D67"/>
    <w:rsid w:val="00455B91"/>
    <w:rsid w:val="004600A5"/>
    <w:rsid w:val="004612E8"/>
    <w:rsid w:val="00464B2A"/>
    <w:rsid w:val="00464F47"/>
    <w:rsid w:val="00464FFD"/>
    <w:rsid w:val="00465701"/>
    <w:rsid w:val="00467153"/>
    <w:rsid w:val="0047476F"/>
    <w:rsid w:val="004747FB"/>
    <w:rsid w:val="00474D89"/>
    <w:rsid w:val="00475811"/>
    <w:rsid w:val="004758EE"/>
    <w:rsid w:val="00476ABB"/>
    <w:rsid w:val="00481DFC"/>
    <w:rsid w:val="0048519D"/>
    <w:rsid w:val="00487672"/>
    <w:rsid w:val="00487998"/>
    <w:rsid w:val="00490076"/>
    <w:rsid w:val="00490B72"/>
    <w:rsid w:val="00491B35"/>
    <w:rsid w:val="00491C27"/>
    <w:rsid w:val="004953F5"/>
    <w:rsid w:val="00496B79"/>
    <w:rsid w:val="004A23A1"/>
    <w:rsid w:val="004A3DD3"/>
    <w:rsid w:val="004A400A"/>
    <w:rsid w:val="004A6CB0"/>
    <w:rsid w:val="004A6DFF"/>
    <w:rsid w:val="004A76AB"/>
    <w:rsid w:val="004A7E7E"/>
    <w:rsid w:val="004B108E"/>
    <w:rsid w:val="004B328A"/>
    <w:rsid w:val="004B4223"/>
    <w:rsid w:val="004B4DD2"/>
    <w:rsid w:val="004C0955"/>
    <w:rsid w:val="004C24ED"/>
    <w:rsid w:val="004C30BF"/>
    <w:rsid w:val="004C3F15"/>
    <w:rsid w:val="004C4C8B"/>
    <w:rsid w:val="004D0278"/>
    <w:rsid w:val="004D194F"/>
    <w:rsid w:val="004D1CB6"/>
    <w:rsid w:val="004D3F1B"/>
    <w:rsid w:val="004D4E49"/>
    <w:rsid w:val="004D600F"/>
    <w:rsid w:val="004E0975"/>
    <w:rsid w:val="004E3B8A"/>
    <w:rsid w:val="004E5893"/>
    <w:rsid w:val="004E61AF"/>
    <w:rsid w:val="004F108A"/>
    <w:rsid w:val="004F2581"/>
    <w:rsid w:val="004F54A3"/>
    <w:rsid w:val="004F6DE3"/>
    <w:rsid w:val="00502059"/>
    <w:rsid w:val="00503B4F"/>
    <w:rsid w:val="00504C32"/>
    <w:rsid w:val="0050677E"/>
    <w:rsid w:val="00506C1E"/>
    <w:rsid w:val="00506E61"/>
    <w:rsid w:val="005105D8"/>
    <w:rsid w:val="00511BF9"/>
    <w:rsid w:val="00513098"/>
    <w:rsid w:val="00514559"/>
    <w:rsid w:val="00514AFD"/>
    <w:rsid w:val="00514B06"/>
    <w:rsid w:val="005159DE"/>
    <w:rsid w:val="005168CC"/>
    <w:rsid w:val="00517D4A"/>
    <w:rsid w:val="00523EA7"/>
    <w:rsid w:val="00525C90"/>
    <w:rsid w:val="00532AA6"/>
    <w:rsid w:val="00532C74"/>
    <w:rsid w:val="00533447"/>
    <w:rsid w:val="0053460A"/>
    <w:rsid w:val="00544818"/>
    <w:rsid w:val="00544BF0"/>
    <w:rsid w:val="00545B3F"/>
    <w:rsid w:val="00545E4F"/>
    <w:rsid w:val="00551DD9"/>
    <w:rsid w:val="0055349D"/>
    <w:rsid w:val="00553BFE"/>
    <w:rsid w:val="00555641"/>
    <w:rsid w:val="0055631D"/>
    <w:rsid w:val="005574B5"/>
    <w:rsid w:val="00557EFF"/>
    <w:rsid w:val="00562863"/>
    <w:rsid w:val="00564130"/>
    <w:rsid w:val="0056482B"/>
    <w:rsid w:val="00570B72"/>
    <w:rsid w:val="00571FA4"/>
    <w:rsid w:val="00576496"/>
    <w:rsid w:val="0057674B"/>
    <w:rsid w:val="005849CC"/>
    <w:rsid w:val="00584B34"/>
    <w:rsid w:val="00585B72"/>
    <w:rsid w:val="00586E0A"/>
    <w:rsid w:val="00587551"/>
    <w:rsid w:val="0059051B"/>
    <w:rsid w:val="00590B76"/>
    <w:rsid w:val="00591D3B"/>
    <w:rsid w:val="005921B2"/>
    <w:rsid w:val="0059266B"/>
    <w:rsid w:val="0059362D"/>
    <w:rsid w:val="005945AF"/>
    <w:rsid w:val="00595D14"/>
    <w:rsid w:val="005A02F8"/>
    <w:rsid w:val="005A0FEE"/>
    <w:rsid w:val="005A5E1B"/>
    <w:rsid w:val="005B42DD"/>
    <w:rsid w:val="005B4924"/>
    <w:rsid w:val="005B4D14"/>
    <w:rsid w:val="005B5066"/>
    <w:rsid w:val="005C0911"/>
    <w:rsid w:val="005C0A79"/>
    <w:rsid w:val="005C0AF3"/>
    <w:rsid w:val="005C1E7F"/>
    <w:rsid w:val="005C2975"/>
    <w:rsid w:val="005C2F90"/>
    <w:rsid w:val="005D0824"/>
    <w:rsid w:val="005D3A61"/>
    <w:rsid w:val="005D7F11"/>
    <w:rsid w:val="005E2415"/>
    <w:rsid w:val="005E3DE4"/>
    <w:rsid w:val="005E3ED2"/>
    <w:rsid w:val="005E541B"/>
    <w:rsid w:val="005E65A0"/>
    <w:rsid w:val="005E68CA"/>
    <w:rsid w:val="005F03C8"/>
    <w:rsid w:val="005F08E6"/>
    <w:rsid w:val="005F0D01"/>
    <w:rsid w:val="005F164E"/>
    <w:rsid w:val="005F2D81"/>
    <w:rsid w:val="005F52C7"/>
    <w:rsid w:val="00607159"/>
    <w:rsid w:val="00607FA0"/>
    <w:rsid w:val="0061028E"/>
    <w:rsid w:val="00610631"/>
    <w:rsid w:val="00610FF8"/>
    <w:rsid w:val="00614039"/>
    <w:rsid w:val="0061468B"/>
    <w:rsid w:val="00614965"/>
    <w:rsid w:val="006224EF"/>
    <w:rsid w:val="00631C38"/>
    <w:rsid w:val="00632742"/>
    <w:rsid w:val="00633D89"/>
    <w:rsid w:val="006341A4"/>
    <w:rsid w:val="006360DB"/>
    <w:rsid w:val="0064107B"/>
    <w:rsid w:val="00641369"/>
    <w:rsid w:val="00641672"/>
    <w:rsid w:val="006428C1"/>
    <w:rsid w:val="0064411F"/>
    <w:rsid w:val="006446C4"/>
    <w:rsid w:val="00644984"/>
    <w:rsid w:val="006461DD"/>
    <w:rsid w:val="00646BDB"/>
    <w:rsid w:val="006505AD"/>
    <w:rsid w:val="00651438"/>
    <w:rsid w:val="00652467"/>
    <w:rsid w:val="0065298B"/>
    <w:rsid w:val="00656953"/>
    <w:rsid w:val="00660673"/>
    <w:rsid w:val="00661570"/>
    <w:rsid w:val="0066361B"/>
    <w:rsid w:val="00670A0A"/>
    <w:rsid w:val="006712D6"/>
    <w:rsid w:val="00673523"/>
    <w:rsid w:val="006750F7"/>
    <w:rsid w:val="006862EA"/>
    <w:rsid w:val="0068737B"/>
    <w:rsid w:val="006917B1"/>
    <w:rsid w:val="006919BE"/>
    <w:rsid w:val="00692E13"/>
    <w:rsid w:val="00695E36"/>
    <w:rsid w:val="00697AFE"/>
    <w:rsid w:val="006A4829"/>
    <w:rsid w:val="006A57A0"/>
    <w:rsid w:val="006B0BA9"/>
    <w:rsid w:val="006B0D28"/>
    <w:rsid w:val="006B1AFA"/>
    <w:rsid w:val="006B3941"/>
    <w:rsid w:val="006B4057"/>
    <w:rsid w:val="006B4AB0"/>
    <w:rsid w:val="006B6E42"/>
    <w:rsid w:val="006C0A6E"/>
    <w:rsid w:val="006C163D"/>
    <w:rsid w:val="006C20EB"/>
    <w:rsid w:val="006C71E8"/>
    <w:rsid w:val="006D68E1"/>
    <w:rsid w:val="006D75AB"/>
    <w:rsid w:val="006E2C3E"/>
    <w:rsid w:val="006E2E6A"/>
    <w:rsid w:val="006E535A"/>
    <w:rsid w:val="006E5980"/>
    <w:rsid w:val="006F2FD7"/>
    <w:rsid w:val="006F49F1"/>
    <w:rsid w:val="007001E1"/>
    <w:rsid w:val="007006E4"/>
    <w:rsid w:val="00701261"/>
    <w:rsid w:val="007046CD"/>
    <w:rsid w:val="00704D37"/>
    <w:rsid w:val="00705C3C"/>
    <w:rsid w:val="00716234"/>
    <w:rsid w:val="00716FFD"/>
    <w:rsid w:val="00717E19"/>
    <w:rsid w:val="00720164"/>
    <w:rsid w:val="00721B82"/>
    <w:rsid w:val="00724F7E"/>
    <w:rsid w:val="00727B88"/>
    <w:rsid w:val="00733ADD"/>
    <w:rsid w:val="007343CB"/>
    <w:rsid w:val="00736909"/>
    <w:rsid w:val="00737078"/>
    <w:rsid w:val="00740476"/>
    <w:rsid w:val="00745A5B"/>
    <w:rsid w:val="00747412"/>
    <w:rsid w:val="00747E6F"/>
    <w:rsid w:val="00750200"/>
    <w:rsid w:val="00751308"/>
    <w:rsid w:val="00752055"/>
    <w:rsid w:val="00756982"/>
    <w:rsid w:val="00760D7E"/>
    <w:rsid w:val="00761DCA"/>
    <w:rsid w:val="00762270"/>
    <w:rsid w:val="007622CC"/>
    <w:rsid w:val="00763304"/>
    <w:rsid w:val="00764253"/>
    <w:rsid w:val="007655AA"/>
    <w:rsid w:val="00765A6F"/>
    <w:rsid w:val="00766618"/>
    <w:rsid w:val="00766E83"/>
    <w:rsid w:val="007748F9"/>
    <w:rsid w:val="00774F25"/>
    <w:rsid w:val="00775C07"/>
    <w:rsid w:val="00775DFE"/>
    <w:rsid w:val="00776845"/>
    <w:rsid w:val="007775CD"/>
    <w:rsid w:val="00781173"/>
    <w:rsid w:val="007819D8"/>
    <w:rsid w:val="007820FE"/>
    <w:rsid w:val="0078450B"/>
    <w:rsid w:val="00784F42"/>
    <w:rsid w:val="00785113"/>
    <w:rsid w:val="0078555C"/>
    <w:rsid w:val="0078640F"/>
    <w:rsid w:val="00791D14"/>
    <w:rsid w:val="0079784B"/>
    <w:rsid w:val="007A0D75"/>
    <w:rsid w:val="007A13A5"/>
    <w:rsid w:val="007A1B1B"/>
    <w:rsid w:val="007A5988"/>
    <w:rsid w:val="007A67D9"/>
    <w:rsid w:val="007A68BA"/>
    <w:rsid w:val="007B0712"/>
    <w:rsid w:val="007B0CAE"/>
    <w:rsid w:val="007B4B8C"/>
    <w:rsid w:val="007B5E84"/>
    <w:rsid w:val="007C201D"/>
    <w:rsid w:val="007C3177"/>
    <w:rsid w:val="007C330E"/>
    <w:rsid w:val="007C3ED1"/>
    <w:rsid w:val="007C5D29"/>
    <w:rsid w:val="007C74B8"/>
    <w:rsid w:val="007C796D"/>
    <w:rsid w:val="007D2B6D"/>
    <w:rsid w:val="007D5DE2"/>
    <w:rsid w:val="007D6AF7"/>
    <w:rsid w:val="007D75E8"/>
    <w:rsid w:val="007E2974"/>
    <w:rsid w:val="007E4E52"/>
    <w:rsid w:val="007E74AD"/>
    <w:rsid w:val="007F07BE"/>
    <w:rsid w:val="007F09F1"/>
    <w:rsid w:val="007F13C7"/>
    <w:rsid w:val="007F22B2"/>
    <w:rsid w:val="007F2BEA"/>
    <w:rsid w:val="007F43D4"/>
    <w:rsid w:val="00800139"/>
    <w:rsid w:val="008009B2"/>
    <w:rsid w:val="008019D0"/>
    <w:rsid w:val="00802485"/>
    <w:rsid w:val="00802705"/>
    <w:rsid w:val="008078F1"/>
    <w:rsid w:val="00812CA5"/>
    <w:rsid w:val="00813D14"/>
    <w:rsid w:val="00820D3B"/>
    <w:rsid w:val="008215F0"/>
    <w:rsid w:val="00824D50"/>
    <w:rsid w:val="008265B2"/>
    <w:rsid w:val="00826782"/>
    <w:rsid w:val="00826B58"/>
    <w:rsid w:val="00826BFE"/>
    <w:rsid w:val="0082798D"/>
    <w:rsid w:val="00830FD1"/>
    <w:rsid w:val="00831DE3"/>
    <w:rsid w:val="00832237"/>
    <w:rsid w:val="00832270"/>
    <w:rsid w:val="008401C4"/>
    <w:rsid w:val="0084166F"/>
    <w:rsid w:val="00841961"/>
    <w:rsid w:val="00842B9E"/>
    <w:rsid w:val="0084310D"/>
    <w:rsid w:val="008431A7"/>
    <w:rsid w:val="00845696"/>
    <w:rsid w:val="00847C1C"/>
    <w:rsid w:val="00850C29"/>
    <w:rsid w:val="008556F0"/>
    <w:rsid w:val="00860601"/>
    <w:rsid w:val="008610CB"/>
    <w:rsid w:val="00861683"/>
    <w:rsid w:val="00862636"/>
    <w:rsid w:val="00862941"/>
    <w:rsid w:val="008670B3"/>
    <w:rsid w:val="00870962"/>
    <w:rsid w:val="0088057E"/>
    <w:rsid w:val="00881B0E"/>
    <w:rsid w:val="00882E75"/>
    <w:rsid w:val="00882F16"/>
    <w:rsid w:val="008832F8"/>
    <w:rsid w:val="00887A9A"/>
    <w:rsid w:val="00891287"/>
    <w:rsid w:val="00896D31"/>
    <w:rsid w:val="008A0721"/>
    <w:rsid w:val="008A406C"/>
    <w:rsid w:val="008B3A78"/>
    <w:rsid w:val="008B5316"/>
    <w:rsid w:val="008D032E"/>
    <w:rsid w:val="008D0356"/>
    <w:rsid w:val="008D27D1"/>
    <w:rsid w:val="008E14B6"/>
    <w:rsid w:val="008E3968"/>
    <w:rsid w:val="008E4DFB"/>
    <w:rsid w:val="008F2947"/>
    <w:rsid w:val="008F3277"/>
    <w:rsid w:val="008F6468"/>
    <w:rsid w:val="008F74AD"/>
    <w:rsid w:val="00900EF8"/>
    <w:rsid w:val="009027D1"/>
    <w:rsid w:val="00902C89"/>
    <w:rsid w:val="00904F2D"/>
    <w:rsid w:val="00906D22"/>
    <w:rsid w:val="00907326"/>
    <w:rsid w:val="00907F13"/>
    <w:rsid w:val="00910A1E"/>
    <w:rsid w:val="00911CCC"/>
    <w:rsid w:val="00912412"/>
    <w:rsid w:val="009170CA"/>
    <w:rsid w:val="00920A5E"/>
    <w:rsid w:val="00921954"/>
    <w:rsid w:val="00923BCA"/>
    <w:rsid w:val="00924F5A"/>
    <w:rsid w:val="00926F94"/>
    <w:rsid w:val="00931D31"/>
    <w:rsid w:val="00932F8C"/>
    <w:rsid w:val="0093366A"/>
    <w:rsid w:val="00934598"/>
    <w:rsid w:val="00936EAA"/>
    <w:rsid w:val="0094420F"/>
    <w:rsid w:val="00944384"/>
    <w:rsid w:val="00950E02"/>
    <w:rsid w:val="00952440"/>
    <w:rsid w:val="009538DD"/>
    <w:rsid w:val="00956FC4"/>
    <w:rsid w:val="00964905"/>
    <w:rsid w:val="00964C63"/>
    <w:rsid w:val="00967287"/>
    <w:rsid w:val="00974E7C"/>
    <w:rsid w:val="0097526D"/>
    <w:rsid w:val="00977408"/>
    <w:rsid w:val="0098138F"/>
    <w:rsid w:val="00982F03"/>
    <w:rsid w:val="00984130"/>
    <w:rsid w:val="009879DC"/>
    <w:rsid w:val="00991738"/>
    <w:rsid w:val="00992A19"/>
    <w:rsid w:val="00994801"/>
    <w:rsid w:val="00994F46"/>
    <w:rsid w:val="00995175"/>
    <w:rsid w:val="009A1009"/>
    <w:rsid w:val="009A2114"/>
    <w:rsid w:val="009A38AF"/>
    <w:rsid w:val="009A5D54"/>
    <w:rsid w:val="009A68C3"/>
    <w:rsid w:val="009A6DB3"/>
    <w:rsid w:val="009A70D4"/>
    <w:rsid w:val="009A798B"/>
    <w:rsid w:val="009A7A77"/>
    <w:rsid w:val="009A7F96"/>
    <w:rsid w:val="009B0C3B"/>
    <w:rsid w:val="009B2622"/>
    <w:rsid w:val="009B49AB"/>
    <w:rsid w:val="009B660D"/>
    <w:rsid w:val="009B6FBF"/>
    <w:rsid w:val="009C43B8"/>
    <w:rsid w:val="009C440E"/>
    <w:rsid w:val="009C46D6"/>
    <w:rsid w:val="009C6F14"/>
    <w:rsid w:val="009D399E"/>
    <w:rsid w:val="009D5157"/>
    <w:rsid w:val="009D5764"/>
    <w:rsid w:val="009D5936"/>
    <w:rsid w:val="009E2A83"/>
    <w:rsid w:val="009E6FC8"/>
    <w:rsid w:val="009F0BA4"/>
    <w:rsid w:val="009F2466"/>
    <w:rsid w:val="009F3183"/>
    <w:rsid w:val="009F318D"/>
    <w:rsid w:val="009F3BD1"/>
    <w:rsid w:val="009F5CD4"/>
    <w:rsid w:val="00A00E2A"/>
    <w:rsid w:val="00A01648"/>
    <w:rsid w:val="00A06A8F"/>
    <w:rsid w:val="00A1248B"/>
    <w:rsid w:val="00A12C22"/>
    <w:rsid w:val="00A1353A"/>
    <w:rsid w:val="00A14C8C"/>
    <w:rsid w:val="00A2033B"/>
    <w:rsid w:val="00A207DD"/>
    <w:rsid w:val="00A21088"/>
    <w:rsid w:val="00A22AF7"/>
    <w:rsid w:val="00A2361C"/>
    <w:rsid w:val="00A23CC2"/>
    <w:rsid w:val="00A23CF4"/>
    <w:rsid w:val="00A24469"/>
    <w:rsid w:val="00A3044E"/>
    <w:rsid w:val="00A30B33"/>
    <w:rsid w:val="00A31B61"/>
    <w:rsid w:val="00A3304D"/>
    <w:rsid w:val="00A3422E"/>
    <w:rsid w:val="00A364F1"/>
    <w:rsid w:val="00A422F8"/>
    <w:rsid w:val="00A43ADF"/>
    <w:rsid w:val="00A45C51"/>
    <w:rsid w:val="00A45FB1"/>
    <w:rsid w:val="00A47CEA"/>
    <w:rsid w:val="00A47D56"/>
    <w:rsid w:val="00A5070C"/>
    <w:rsid w:val="00A50B2F"/>
    <w:rsid w:val="00A516B7"/>
    <w:rsid w:val="00A52995"/>
    <w:rsid w:val="00A550A2"/>
    <w:rsid w:val="00A563A3"/>
    <w:rsid w:val="00A57585"/>
    <w:rsid w:val="00A60291"/>
    <w:rsid w:val="00A63431"/>
    <w:rsid w:val="00A644D6"/>
    <w:rsid w:val="00A67C50"/>
    <w:rsid w:val="00A67EFD"/>
    <w:rsid w:val="00A70E02"/>
    <w:rsid w:val="00A73734"/>
    <w:rsid w:val="00A81239"/>
    <w:rsid w:val="00A81A53"/>
    <w:rsid w:val="00A82A54"/>
    <w:rsid w:val="00A85B0B"/>
    <w:rsid w:val="00A90018"/>
    <w:rsid w:val="00A9436F"/>
    <w:rsid w:val="00A94FAF"/>
    <w:rsid w:val="00A9507F"/>
    <w:rsid w:val="00A9757E"/>
    <w:rsid w:val="00A97FBC"/>
    <w:rsid w:val="00AA0915"/>
    <w:rsid w:val="00AA26F7"/>
    <w:rsid w:val="00AA2A71"/>
    <w:rsid w:val="00AB0A2A"/>
    <w:rsid w:val="00AB1295"/>
    <w:rsid w:val="00AB534C"/>
    <w:rsid w:val="00AB5AAA"/>
    <w:rsid w:val="00AC2123"/>
    <w:rsid w:val="00AC6A85"/>
    <w:rsid w:val="00AC7531"/>
    <w:rsid w:val="00AD25AA"/>
    <w:rsid w:val="00AD2A20"/>
    <w:rsid w:val="00AD5330"/>
    <w:rsid w:val="00AE021B"/>
    <w:rsid w:val="00AE2D37"/>
    <w:rsid w:val="00AE47F7"/>
    <w:rsid w:val="00AE4F28"/>
    <w:rsid w:val="00AE7F39"/>
    <w:rsid w:val="00AF04C1"/>
    <w:rsid w:val="00AF26AC"/>
    <w:rsid w:val="00AF2CF4"/>
    <w:rsid w:val="00AF7676"/>
    <w:rsid w:val="00B0000B"/>
    <w:rsid w:val="00B0221D"/>
    <w:rsid w:val="00B027E8"/>
    <w:rsid w:val="00B06289"/>
    <w:rsid w:val="00B07BE8"/>
    <w:rsid w:val="00B11593"/>
    <w:rsid w:val="00B12E22"/>
    <w:rsid w:val="00B13191"/>
    <w:rsid w:val="00B16508"/>
    <w:rsid w:val="00B215A7"/>
    <w:rsid w:val="00B225A9"/>
    <w:rsid w:val="00B242BA"/>
    <w:rsid w:val="00B2566D"/>
    <w:rsid w:val="00B25B80"/>
    <w:rsid w:val="00B30138"/>
    <w:rsid w:val="00B31EFE"/>
    <w:rsid w:val="00B3322F"/>
    <w:rsid w:val="00B36640"/>
    <w:rsid w:val="00B3737F"/>
    <w:rsid w:val="00B40D8B"/>
    <w:rsid w:val="00B4318D"/>
    <w:rsid w:val="00B44085"/>
    <w:rsid w:val="00B445AA"/>
    <w:rsid w:val="00B45F1B"/>
    <w:rsid w:val="00B5067B"/>
    <w:rsid w:val="00B519C3"/>
    <w:rsid w:val="00B53847"/>
    <w:rsid w:val="00B56C49"/>
    <w:rsid w:val="00B60BCD"/>
    <w:rsid w:val="00B60E17"/>
    <w:rsid w:val="00B6376F"/>
    <w:rsid w:val="00B64FFB"/>
    <w:rsid w:val="00B65036"/>
    <w:rsid w:val="00B65876"/>
    <w:rsid w:val="00B67584"/>
    <w:rsid w:val="00B7371F"/>
    <w:rsid w:val="00B8073B"/>
    <w:rsid w:val="00B814BD"/>
    <w:rsid w:val="00B825C6"/>
    <w:rsid w:val="00B82AC5"/>
    <w:rsid w:val="00B8458E"/>
    <w:rsid w:val="00B85042"/>
    <w:rsid w:val="00B85B2A"/>
    <w:rsid w:val="00B863C8"/>
    <w:rsid w:val="00B878C0"/>
    <w:rsid w:val="00B87F68"/>
    <w:rsid w:val="00B951F9"/>
    <w:rsid w:val="00B96333"/>
    <w:rsid w:val="00B97618"/>
    <w:rsid w:val="00BA0E8D"/>
    <w:rsid w:val="00BA1567"/>
    <w:rsid w:val="00BA48C7"/>
    <w:rsid w:val="00BB0B88"/>
    <w:rsid w:val="00BB187F"/>
    <w:rsid w:val="00BB2759"/>
    <w:rsid w:val="00BB2F0B"/>
    <w:rsid w:val="00BB3C73"/>
    <w:rsid w:val="00BB4935"/>
    <w:rsid w:val="00BB588D"/>
    <w:rsid w:val="00BC25C6"/>
    <w:rsid w:val="00BC26CE"/>
    <w:rsid w:val="00BC3684"/>
    <w:rsid w:val="00BC3BEF"/>
    <w:rsid w:val="00BC3DCA"/>
    <w:rsid w:val="00BC6E23"/>
    <w:rsid w:val="00BD1357"/>
    <w:rsid w:val="00BD1CE3"/>
    <w:rsid w:val="00BD2A04"/>
    <w:rsid w:val="00BD3362"/>
    <w:rsid w:val="00BD4688"/>
    <w:rsid w:val="00BD5699"/>
    <w:rsid w:val="00BD7153"/>
    <w:rsid w:val="00BD7520"/>
    <w:rsid w:val="00BD7FCF"/>
    <w:rsid w:val="00BE0720"/>
    <w:rsid w:val="00BE087F"/>
    <w:rsid w:val="00BE1841"/>
    <w:rsid w:val="00BE1B7B"/>
    <w:rsid w:val="00BE1C1E"/>
    <w:rsid w:val="00BE3B2D"/>
    <w:rsid w:val="00BE4EB6"/>
    <w:rsid w:val="00BF1314"/>
    <w:rsid w:val="00BF27B2"/>
    <w:rsid w:val="00BF400D"/>
    <w:rsid w:val="00C002CF"/>
    <w:rsid w:val="00C01175"/>
    <w:rsid w:val="00C0147B"/>
    <w:rsid w:val="00C02B06"/>
    <w:rsid w:val="00C02D2C"/>
    <w:rsid w:val="00C06400"/>
    <w:rsid w:val="00C1101C"/>
    <w:rsid w:val="00C12A7E"/>
    <w:rsid w:val="00C12FC6"/>
    <w:rsid w:val="00C13474"/>
    <w:rsid w:val="00C14F2A"/>
    <w:rsid w:val="00C15FFA"/>
    <w:rsid w:val="00C164A6"/>
    <w:rsid w:val="00C16893"/>
    <w:rsid w:val="00C20B5C"/>
    <w:rsid w:val="00C249D5"/>
    <w:rsid w:val="00C24F4E"/>
    <w:rsid w:val="00C26CAE"/>
    <w:rsid w:val="00C27B2B"/>
    <w:rsid w:val="00C27EE1"/>
    <w:rsid w:val="00C3121B"/>
    <w:rsid w:val="00C32390"/>
    <w:rsid w:val="00C33DCE"/>
    <w:rsid w:val="00C37086"/>
    <w:rsid w:val="00C40DB3"/>
    <w:rsid w:val="00C43A4D"/>
    <w:rsid w:val="00C43F67"/>
    <w:rsid w:val="00C44135"/>
    <w:rsid w:val="00C46A86"/>
    <w:rsid w:val="00C47BB4"/>
    <w:rsid w:val="00C55F9E"/>
    <w:rsid w:val="00C638A9"/>
    <w:rsid w:val="00C63DB8"/>
    <w:rsid w:val="00C64687"/>
    <w:rsid w:val="00C7245E"/>
    <w:rsid w:val="00C741DC"/>
    <w:rsid w:val="00C82989"/>
    <w:rsid w:val="00C835F8"/>
    <w:rsid w:val="00C85F9C"/>
    <w:rsid w:val="00C93D3F"/>
    <w:rsid w:val="00CA0982"/>
    <w:rsid w:val="00CA2656"/>
    <w:rsid w:val="00CA51E5"/>
    <w:rsid w:val="00CA597A"/>
    <w:rsid w:val="00CA7770"/>
    <w:rsid w:val="00CB0699"/>
    <w:rsid w:val="00CB10CE"/>
    <w:rsid w:val="00CB32F0"/>
    <w:rsid w:val="00CB3614"/>
    <w:rsid w:val="00CB427A"/>
    <w:rsid w:val="00CB7C89"/>
    <w:rsid w:val="00CB7D21"/>
    <w:rsid w:val="00CC3F2C"/>
    <w:rsid w:val="00CC51DA"/>
    <w:rsid w:val="00CD016A"/>
    <w:rsid w:val="00CD1B50"/>
    <w:rsid w:val="00CD4D72"/>
    <w:rsid w:val="00CD553C"/>
    <w:rsid w:val="00CE468D"/>
    <w:rsid w:val="00CE4E86"/>
    <w:rsid w:val="00CE62BC"/>
    <w:rsid w:val="00CF0BBA"/>
    <w:rsid w:val="00CF4F71"/>
    <w:rsid w:val="00D00919"/>
    <w:rsid w:val="00D00C19"/>
    <w:rsid w:val="00D02590"/>
    <w:rsid w:val="00D0387C"/>
    <w:rsid w:val="00D03E29"/>
    <w:rsid w:val="00D109F4"/>
    <w:rsid w:val="00D10A36"/>
    <w:rsid w:val="00D1466B"/>
    <w:rsid w:val="00D147E8"/>
    <w:rsid w:val="00D15235"/>
    <w:rsid w:val="00D176CB"/>
    <w:rsid w:val="00D24B85"/>
    <w:rsid w:val="00D26911"/>
    <w:rsid w:val="00D26AB8"/>
    <w:rsid w:val="00D273DA"/>
    <w:rsid w:val="00D31A23"/>
    <w:rsid w:val="00D3294B"/>
    <w:rsid w:val="00D338BF"/>
    <w:rsid w:val="00D35CA2"/>
    <w:rsid w:val="00D3654C"/>
    <w:rsid w:val="00D36836"/>
    <w:rsid w:val="00D413E1"/>
    <w:rsid w:val="00D4338B"/>
    <w:rsid w:val="00D4550B"/>
    <w:rsid w:val="00D463E6"/>
    <w:rsid w:val="00D468D9"/>
    <w:rsid w:val="00D513B5"/>
    <w:rsid w:val="00D55357"/>
    <w:rsid w:val="00D56810"/>
    <w:rsid w:val="00D57510"/>
    <w:rsid w:val="00D6015F"/>
    <w:rsid w:val="00D619DA"/>
    <w:rsid w:val="00D61EC5"/>
    <w:rsid w:val="00D62150"/>
    <w:rsid w:val="00D62A37"/>
    <w:rsid w:val="00D63739"/>
    <w:rsid w:val="00D6788C"/>
    <w:rsid w:val="00D71514"/>
    <w:rsid w:val="00D7203A"/>
    <w:rsid w:val="00D75DC3"/>
    <w:rsid w:val="00D7654F"/>
    <w:rsid w:val="00D77942"/>
    <w:rsid w:val="00D77AF6"/>
    <w:rsid w:val="00D80445"/>
    <w:rsid w:val="00D83022"/>
    <w:rsid w:val="00D84AE5"/>
    <w:rsid w:val="00D85DCA"/>
    <w:rsid w:val="00D87A6C"/>
    <w:rsid w:val="00D91932"/>
    <w:rsid w:val="00D92251"/>
    <w:rsid w:val="00D9283C"/>
    <w:rsid w:val="00D950E2"/>
    <w:rsid w:val="00D96285"/>
    <w:rsid w:val="00D97CC6"/>
    <w:rsid w:val="00DA4449"/>
    <w:rsid w:val="00DA5A68"/>
    <w:rsid w:val="00DA68A7"/>
    <w:rsid w:val="00DB2745"/>
    <w:rsid w:val="00DB3D13"/>
    <w:rsid w:val="00DB5E27"/>
    <w:rsid w:val="00DB65FA"/>
    <w:rsid w:val="00DB74D1"/>
    <w:rsid w:val="00DB76E8"/>
    <w:rsid w:val="00DC004E"/>
    <w:rsid w:val="00DC0E26"/>
    <w:rsid w:val="00DC1D19"/>
    <w:rsid w:val="00DC1F19"/>
    <w:rsid w:val="00DC267A"/>
    <w:rsid w:val="00DC41AB"/>
    <w:rsid w:val="00DC5F39"/>
    <w:rsid w:val="00DC63DB"/>
    <w:rsid w:val="00DC6BC6"/>
    <w:rsid w:val="00DD00D3"/>
    <w:rsid w:val="00DD01B9"/>
    <w:rsid w:val="00DD0270"/>
    <w:rsid w:val="00DD0A5B"/>
    <w:rsid w:val="00DD2C56"/>
    <w:rsid w:val="00DE1C57"/>
    <w:rsid w:val="00DE1F2B"/>
    <w:rsid w:val="00DE4CB8"/>
    <w:rsid w:val="00DE792C"/>
    <w:rsid w:val="00DF31C1"/>
    <w:rsid w:val="00DF3B01"/>
    <w:rsid w:val="00DF6F66"/>
    <w:rsid w:val="00DF72A4"/>
    <w:rsid w:val="00E0048E"/>
    <w:rsid w:val="00E00600"/>
    <w:rsid w:val="00E01938"/>
    <w:rsid w:val="00E02715"/>
    <w:rsid w:val="00E02923"/>
    <w:rsid w:val="00E03237"/>
    <w:rsid w:val="00E04695"/>
    <w:rsid w:val="00E06F43"/>
    <w:rsid w:val="00E0761A"/>
    <w:rsid w:val="00E07D11"/>
    <w:rsid w:val="00E10E23"/>
    <w:rsid w:val="00E11F88"/>
    <w:rsid w:val="00E13365"/>
    <w:rsid w:val="00E13633"/>
    <w:rsid w:val="00E14CDA"/>
    <w:rsid w:val="00E15170"/>
    <w:rsid w:val="00E16B51"/>
    <w:rsid w:val="00E17941"/>
    <w:rsid w:val="00E200A4"/>
    <w:rsid w:val="00E209E0"/>
    <w:rsid w:val="00E22B52"/>
    <w:rsid w:val="00E26565"/>
    <w:rsid w:val="00E31F4F"/>
    <w:rsid w:val="00E3208D"/>
    <w:rsid w:val="00E35500"/>
    <w:rsid w:val="00E358E0"/>
    <w:rsid w:val="00E36EAA"/>
    <w:rsid w:val="00E377BB"/>
    <w:rsid w:val="00E409E6"/>
    <w:rsid w:val="00E40D1A"/>
    <w:rsid w:val="00E427EA"/>
    <w:rsid w:val="00E45FCA"/>
    <w:rsid w:val="00E46C8C"/>
    <w:rsid w:val="00E47613"/>
    <w:rsid w:val="00E47BD1"/>
    <w:rsid w:val="00E51457"/>
    <w:rsid w:val="00E521EF"/>
    <w:rsid w:val="00E53F3E"/>
    <w:rsid w:val="00E60756"/>
    <w:rsid w:val="00E61580"/>
    <w:rsid w:val="00E615E6"/>
    <w:rsid w:val="00E678C1"/>
    <w:rsid w:val="00E71190"/>
    <w:rsid w:val="00E71410"/>
    <w:rsid w:val="00E720C8"/>
    <w:rsid w:val="00E73D0D"/>
    <w:rsid w:val="00E73D8F"/>
    <w:rsid w:val="00E75757"/>
    <w:rsid w:val="00E818B1"/>
    <w:rsid w:val="00E84FCD"/>
    <w:rsid w:val="00E86446"/>
    <w:rsid w:val="00E90855"/>
    <w:rsid w:val="00E93C90"/>
    <w:rsid w:val="00E94669"/>
    <w:rsid w:val="00E95C7C"/>
    <w:rsid w:val="00E9638B"/>
    <w:rsid w:val="00EA145A"/>
    <w:rsid w:val="00EA2330"/>
    <w:rsid w:val="00EA2C8A"/>
    <w:rsid w:val="00EA2D6B"/>
    <w:rsid w:val="00EA3B1A"/>
    <w:rsid w:val="00EA602D"/>
    <w:rsid w:val="00EB2702"/>
    <w:rsid w:val="00EB4704"/>
    <w:rsid w:val="00EB6062"/>
    <w:rsid w:val="00EC584A"/>
    <w:rsid w:val="00ED0886"/>
    <w:rsid w:val="00ED2541"/>
    <w:rsid w:val="00ED272E"/>
    <w:rsid w:val="00ED4A75"/>
    <w:rsid w:val="00ED5825"/>
    <w:rsid w:val="00ED6E5A"/>
    <w:rsid w:val="00ED7A30"/>
    <w:rsid w:val="00EE1443"/>
    <w:rsid w:val="00EE40C6"/>
    <w:rsid w:val="00EE5A72"/>
    <w:rsid w:val="00EF0FBF"/>
    <w:rsid w:val="00EF24B8"/>
    <w:rsid w:val="00F00D74"/>
    <w:rsid w:val="00F01119"/>
    <w:rsid w:val="00F02D67"/>
    <w:rsid w:val="00F035CE"/>
    <w:rsid w:val="00F043C2"/>
    <w:rsid w:val="00F04F36"/>
    <w:rsid w:val="00F107CF"/>
    <w:rsid w:val="00F12A5F"/>
    <w:rsid w:val="00F13EAE"/>
    <w:rsid w:val="00F1421F"/>
    <w:rsid w:val="00F159E3"/>
    <w:rsid w:val="00F172D0"/>
    <w:rsid w:val="00F17FB1"/>
    <w:rsid w:val="00F20E9D"/>
    <w:rsid w:val="00F24631"/>
    <w:rsid w:val="00F24971"/>
    <w:rsid w:val="00F264B2"/>
    <w:rsid w:val="00F34464"/>
    <w:rsid w:val="00F37C1F"/>
    <w:rsid w:val="00F40CC2"/>
    <w:rsid w:val="00F42F60"/>
    <w:rsid w:val="00F4444D"/>
    <w:rsid w:val="00F45911"/>
    <w:rsid w:val="00F46061"/>
    <w:rsid w:val="00F50A7D"/>
    <w:rsid w:val="00F521E4"/>
    <w:rsid w:val="00F52E7A"/>
    <w:rsid w:val="00F53E0A"/>
    <w:rsid w:val="00F55729"/>
    <w:rsid w:val="00F55F7F"/>
    <w:rsid w:val="00F60BB5"/>
    <w:rsid w:val="00F60BD3"/>
    <w:rsid w:val="00F60F31"/>
    <w:rsid w:val="00F62993"/>
    <w:rsid w:val="00F62A03"/>
    <w:rsid w:val="00F7123F"/>
    <w:rsid w:val="00F7196F"/>
    <w:rsid w:val="00F732F9"/>
    <w:rsid w:val="00F73E2C"/>
    <w:rsid w:val="00F75C3F"/>
    <w:rsid w:val="00F76C66"/>
    <w:rsid w:val="00F76E4C"/>
    <w:rsid w:val="00F811DE"/>
    <w:rsid w:val="00F81771"/>
    <w:rsid w:val="00F82918"/>
    <w:rsid w:val="00F83ADD"/>
    <w:rsid w:val="00F91B8C"/>
    <w:rsid w:val="00F93912"/>
    <w:rsid w:val="00F947B7"/>
    <w:rsid w:val="00F953F8"/>
    <w:rsid w:val="00FA0982"/>
    <w:rsid w:val="00FA09F3"/>
    <w:rsid w:val="00FA349F"/>
    <w:rsid w:val="00FA3556"/>
    <w:rsid w:val="00FA3A09"/>
    <w:rsid w:val="00FA3E1D"/>
    <w:rsid w:val="00FA58EE"/>
    <w:rsid w:val="00FA7900"/>
    <w:rsid w:val="00FB04E0"/>
    <w:rsid w:val="00FB05EB"/>
    <w:rsid w:val="00FB06AE"/>
    <w:rsid w:val="00FB23D2"/>
    <w:rsid w:val="00FB2BF7"/>
    <w:rsid w:val="00FB2C4C"/>
    <w:rsid w:val="00FB3EBD"/>
    <w:rsid w:val="00FB4030"/>
    <w:rsid w:val="00FB4C65"/>
    <w:rsid w:val="00FB5E9D"/>
    <w:rsid w:val="00FC0613"/>
    <w:rsid w:val="00FC06BF"/>
    <w:rsid w:val="00FC2CB7"/>
    <w:rsid w:val="00FC445B"/>
    <w:rsid w:val="00FC452A"/>
    <w:rsid w:val="00FC53E9"/>
    <w:rsid w:val="00FD0375"/>
    <w:rsid w:val="00FD05E1"/>
    <w:rsid w:val="00FD0AB3"/>
    <w:rsid w:val="00FD3007"/>
    <w:rsid w:val="00FD5614"/>
    <w:rsid w:val="00FD5913"/>
    <w:rsid w:val="00FD6FE1"/>
    <w:rsid w:val="00FE0D84"/>
    <w:rsid w:val="00FE17A5"/>
    <w:rsid w:val="00FE1AEC"/>
    <w:rsid w:val="00FE58C7"/>
    <w:rsid w:val="00FF0EB1"/>
    <w:rsid w:val="00FF302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9B06"/>
  <w15:chartTrackingRefBased/>
  <w15:docId w15:val="{593A22B6-A628-4576-9E16-545F2BB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74"/>
  </w:style>
  <w:style w:type="paragraph" w:styleId="Footer">
    <w:name w:val="footer"/>
    <w:basedOn w:val="Normal"/>
    <w:link w:val="FooterChar"/>
    <w:uiPriority w:val="99"/>
    <w:unhideWhenUsed/>
    <w:rsid w:val="002A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74"/>
  </w:style>
  <w:style w:type="paragraph" w:customStyle="1" w:styleId="Default">
    <w:name w:val="Default"/>
    <w:rsid w:val="00CA59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D3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3657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4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1F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2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6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1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5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9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0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1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9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4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8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085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5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8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3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5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97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80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09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43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75">
          <w:marLeft w:val="23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10">
          <w:marLeft w:val="23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77">
          <w:marLeft w:val="23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083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617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424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380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55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58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01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80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110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599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126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49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33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70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51">
          <w:marLeft w:val="80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5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3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7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bep.org/projects-we-fund" TargetMode="External"/><Relationship Id="rId18" Type="http://schemas.openxmlformats.org/officeDocument/2006/relationships/hyperlink" Target="https://www.nbep.org/s/Narragansett-Bay-Estuary-Program-Bylaws_2122-FINAL-DRAFT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bep.org/s/EC-Meeting-PPT_121621-z6cj.pdf" TargetMode="External"/><Relationship Id="rId17" Type="http://schemas.openxmlformats.org/officeDocument/2006/relationships/hyperlink" Target="https://www.nbep.org/s/Narragansett-Bay-Estuary-Program-Bylaws_2122-FINAL-DRAFT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5eea260cea828333324dba1c/t/620425860140521f15392d6b/1644438925173/EC+Meeting+PPT_2.8.22+Final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ic1.squarespace.com/static/5eea260cea828333324dba1c/t/620425860140521f15392d6b/1644438925173/EC+Meeting+PPT_2.8.22+Final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pa.gov/newsreleases/epa-announces-appointment-david-cash-regional-administrator-epa-region-1-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bep.org/fek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2" ma:contentTypeDescription="Create a new document." ma:contentTypeScope="" ma:versionID="b7832b2eeb3e624ad153d881b95d2184">
  <xsd:schema xmlns:xsd="http://www.w3.org/2001/XMLSchema" xmlns:xs="http://www.w3.org/2001/XMLSchema" xmlns:p="http://schemas.microsoft.com/office/2006/metadata/properties" xmlns:ns2="0cbd1363-026d-4619-a502-e97d104d3801" xmlns:ns3="bfc30332-ade1-4ea8-a342-cece8930036c" targetNamespace="http://schemas.microsoft.com/office/2006/metadata/properties" ma:root="true" ma:fieldsID="7130d9e073c9b76515c408c6a3ab8be4" ns2:_="" ns3:_="">
    <xsd:import namespace="0cbd1363-026d-4619-a502-e97d104d3801"/>
    <xsd:import namespace="bfc30332-ade1-4ea8-a342-cece89300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30332-ade1-4ea8-a342-cece89300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1751-FF19-4E97-A133-A7158869BE7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bfc30332-ade1-4ea8-a342-cece8930036c"/>
    <ds:schemaRef ds:uri="0cbd1363-026d-4619-a502-e97d104d380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BFE5CE-B007-4D42-9EDF-68BC7AAF3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D3D1C-206D-435F-8B55-861FF73B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bfc30332-ade1-4ea8-a342-cece89300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64AF8-9F16-4982-BE90-A5A1E87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5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Bancroft</dc:creator>
  <cp:keywords/>
  <dc:description/>
  <cp:lastModifiedBy>Gerel, Michael</cp:lastModifiedBy>
  <cp:revision>251</cp:revision>
  <cp:lastPrinted>2021-11-16T17:32:00Z</cp:lastPrinted>
  <dcterms:created xsi:type="dcterms:W3CDTF">2022-02-08T14:40:00Z</dcterms:created>
  <dcterms:modified xsi:type="dcterms:W3CDTF">2022-05-25T18:47:00Z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</Properties>
</file>